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C019AF" w14:textId="77777777" w:rsidR="0007060B" w:rsidRDefault="0007060B" w:rsidP="0007060B">
      <w:pPr>
        <w:tabs>
          <w:tab w:val="center" w:pos="4536"/>
          <w:tab w:val="right" w:pos="7938"/>
          <w:tab w:val="right" w:pos="9639"/>
        </w:tabs>
        <w:ind w:right="2"/>
        <w:rPr>
          <w:rFonts w:ascii="Arial" w:hAnsi="Arial" w:cs="Arial"/>
          <w:b/>
          <w:bCs/>
          <w:sz w:val="28"/>
        </w:rPr>
      </w:pPr>
      <w:r>
        <w:rPr>
          <w:rFonts w:ascii="Arial" w:hAnsi="Arial" w:cs="Arial"/>
          <w:b/>
          <w:bCs/>
          <w:sz w:val="28"/>
        </w:rPr>
        <w:t>3GPP TSG RAN WG1 #1</w:t>
      </w:r>
      <w:r w:rsidR="00B7310A" w:rsidRPr="00B7310A">
        <w:rPr>
          <w:rFonts w:ascii="Arial" w:hAnsi="Arial" w:cs="Arial" w:hint="eastAsia"/>
          <w:b/>
          <w:bCs/>
          <w:sz w:val="28"/>
        </w:rPr>
        <w:t>10</w:t>
      </w:r>
      <w:r>
        <w:rPr>
          <w:rFonts w:ascii="Arial" w:hAnsi="Arial" w:cs="Arial"/>
          <w:b/>
          <w:bCs/>
          <w:sz w:val="28"/>
        </w:rPr>
        <w:tab/>
      </w:r>
      <w:r>
        <w:rPr>
          <w:rFonts w:ascii="Arial" w:hAnsi="Arial" w:cs="Arial"/>
          <w:b/>
          <w:bCs/>
          <w:sz w:val="28"/>
        </w:rPr>
        <w:tab/>
      </w:r>
      <w:r>
        <w:rPr>
          <w:rFonts w:ascii="Arial" w:hAnsi="Arial" w:cs="Arial"/>
          <w:b/>
          <w:bCs/>
          <w:sz w:val="28"/>
        </w:rPr>
        <w:tab/>
        <w:t>R1-</w:t>
      </w:r>
      <w:r w:rsidRPr="00E022F0">
        <w:rPr>
          <w:rFonts w:ascii="Arial" w:hAnsi="Arial" w:cs="Arial"/>
          <w:b/>
          <w:bCs/>
          <w:sz w:val="28"/>
        </w:rPr>
        <w:t>22</w:t>
      </w:r>
      <w:r w:rsidR="00C33AF2">
        <w:rPr>
          <w:rFonts w:ascii="Arial" w:hAnsi="Arial" w:cs="Arial"/>
          <w:b/>
          <w:bCs/>
          <w:sz w:val="28"/>
        </w:rPr>
        <w:t>06003</w:t>
      </w:r>
    </w:p>
    <w:p w14:paraId="28A60FC3" w14:textId="77777777" w:rsidR="0007060B" w:rsidRDefault="008A4B7D" w:rsidP="0007060B">
      <w:pPr>
        <w:tabs>
          <w:tab w:val="center" w:pos="4536"/>
          <w:tab w:val="right" w:pos="7938"/>
          <w:tab w:val="right" w:pos="9639"/>
        </w:tabs>
        <w:ind w:right="2"/>
        <w:rPr>
          <w:rFonts w:ascii="Arial" w:hAnsi="Arial" w:cs="Arial"/>
          <w:b/>
          <w:bCs/>
          <w:sz w:val="28"/>
          <w:lang w:eastAsia="ja-JP"/>
        </w:rPr>
      </w:pPr>
      <w:r>
        <w:rPr>
          <w:rFonts w:ascii="Arial" w:hAnsi="Arial" w:cs="Arial"/>
          <w:b/>
          <w:bCs/>
          <w:sz w:val="28"/>
          <w:lang w:eastAsia="ja-JP"/>
        </w:rPr>
        <w:t>Toulouse, France</w:t>
      </w:r>
      <w:r w:rsidRPr="00A80D3B">
        <w:rPr>
          <w:rFonts w:ascii="Arial" w:hAnsi="Arial" w:cs="Arial"/>
          <w:b/>
          <w:bCs/>
          <w:sz w:val="28"/>
          <w:lang w:eastAsia="ja-JP"/>
        </w:rPr>
        <w:t xml:space="preserve">, </w:t>
      </w:r>
      <w:r>
        <w:rPr>
          <w:rFonts w:ascii="Arial" w:hAnsi="Arial" w:cs="Arial"/>
          <w:b/>
          <w:bCs/>
          <w:sz w:val="28"/>
          <w:lang w:eastAsia="ja-JP"/>
        </w:rPr>
        <w:t>August</w:t>
      </w:r>
      <w:r w:rsidRPr="00A80D3B">
        <w:rPr>
          <w:rFonts w:ascii="Arial" w:hAnsi="Arial" w:cs="Arial"/>
          <w:b/>
          <w:bCs/>
          <w:sz w:val="28"/>
          <w:lang w:eastAsia="ja-JP"/>
        </w:rPr>
        <w:t xml:space="preserve"> </w:t>
      </w:r>
      <w:r>
        <w:rPr>
          <w:rFonts w:ascii="Arial" w:hAnsi="Arial" w:cs="Arial"/>
          <w:b/>
          <w:bCs/>
          <w:sz w:val="28"/>
          <w:lang w:eastAsia="ja-JP"/>
        </w:rPr>
        <w:t>22</w:t>
      </w:r>
      <w:r w:rsidRPr="00F703BE">
        <w:rPr>
          <w:rFonts w:ascii="Arial" w:hAnsi="Arial" w:cs="Arial"/>
          <w:b/>
          <w:bCs/>
          <w:sz w:val="28"/>
          <w:vertAlign w:val="superscript"/>
          <w:lang w:eastAsia="ja-JP"/>
        </w:rPr>
        <w:t>nd</w:t>
      </w:r>
      <w:r>
        <w:rPr>
          <w:rFonts w:ascii="Arial" w:hAnsi="Arial" w:cs="Arial"/>
          <w:b/>
          <w:bCs/>
          <w:sz w:val="28"/>
          <w:lang w:eastAsia="ja-JP"/>
        </w:rPr>
        <w:t xml:space="preserve"> </w:t>
      </w:r>
      <w:r w:rsidRPr="00A80D3B">
        <w:rPr>
          <w:rFonts w:ascii="Arial" w:hAnsi="Arial" w:cs="Arial"/>
          <w:b/>
          <w:bCs/>
          <w:sz w:val="28"/>
          <w:lang w:eastAsia="ja-JP"/>
        </w:rPr>
        <w:t>– 2</w:t>
      </w:r>
      <w:r>
        <w:rPr>
          <w:rFonts w:ascii="Arial" w:hAnsi="Arial" w:cs="Arial"/>
          <w:b/>
          <w:bCs/>
          <w:sz w:val="28"/>
          <w:lang w:eastAsia="ja-JP"/>
        </w:rPr>
        <w:t>6</w:t>
      </w:r>
      <w:r w:rsidRPr="00A80D3B">
        <w:rPr>
          <w:rFonts w:ascii="Arial" w:hAnsi="Arial" w:cs="Arial"/>
          <w:b/>
          <w:bCs/>
          <w:sz w:val="28"/>
          <w:vertAlign w:val="superscript"/>
          <w:lang w:eastAsia="ja-JP"/>
        </w:rPr>
        <w:t>th</w:t>
      </w:r>
      <w:r w:rsidRPr="00A80D3B">
        <w:rPr>
          <w:rFonts w:ascii="Arial" w:hAnsi="Arial" w:cs="Arial"/>
          <w:b/>
          <w:bCs/>
          <w:sz w:val="28"/>
          <w:lang w:eastAsia="ja-JP"/>
        </w:rPr>
        <w:t xml:space="preserve">, </w:t>
      </w:r>
      <w:r w:rsidR="0007060B">
        <w:rPr>
          <w:rFonts w:ascii="Arial" w:hAnsi="Arial" w:cs="Arial"/>
          <w:b/>
          <w:bCs/>
          <w:sz w:val="28"/>
          <w:lang w:eastAsia="ja-JP"/>
        </w:rPr>
        <w:t>202</w:t>
      </w:r>
      <w:r w:rsidR="0007060B" w:rsidRPr="005F56E9">
        <w:rPr>
          <w:rFonts w:ascii="Arial" w:hAnsi="Arial" w:cs="Arial" w:hint="eastAsia"/>
          <w:b/>
          <w:bCs/>
          <w:sz w:val="28"/>
          <w:lang w:eastAsia="ja-JP"/>
        </w:rPr>
        <w:t>2</w:t>
      </w:r>
    </w:p>
    <w:p w14:paraId="05B786BB" w14:textId="77777777" w:rsidR="0007060B" w:rsidRPr="001A3B1F" w:rsidRDefault="0007060B" w:rsidP="0007060B">
      <w:pPr>
        <w:pStyle w:val="a3"/>
        <w:jc w:val="both"/>
        <w:rPr>
          <w:i w:val="0"/>
          <w:iCs/>
          <w:sz w:val="24"/>
          <w:szCs w:val="24"/>
          <w:lang w:eastAsia="ja-JP"/>
        </w:rPr>
      </w:pPr>
    </w:p>
    <w:p w14:paraId="6CB87412" w14:textId="77777777" w:rsidR="0007060B" w:rsidRPr="001D3F32" w:rsidRDefault="0007060B" w:rsidP="0007060B">
      <w:pPr>
        <w:tabs>
          <w:tab w:val="left" w:pos="1555"/>
        </w:tabs>
        <w:jc w:val="both"/>
        <w:rPr>
          <w:b/>
          <w:noProof/>
          <w:sz w:val="22"/>
          <w:szCs w:val="22"/>
          <w:lang w:val="en-US"/>
        </w:rPr>
      </w:pPr>
      <w:r w:rsidRPr="001D3F32">
        <w:rPr>
          <w:b/>
          <w:noProof/>
          <w:sz w:val="22"/>
          <w:szCs w:val="22"/>
          <w:lang w:val="en-US"/>
        </w:rPr>
        <w:t>Agenda item:</w:t>
      </w:r>
      <w:r w:rsidRPr="001D3F32">
        <w:rPr>
          <w:b/>
          <w:noProof/>
          <w:sz w:val="22"/>
          <w:szCs w:val="22"/>
          <w:lang w:val="en-US"/>
        </w:rPr>
        <w:tab/>
      </w:r>
      <w:bookmarkStart w:id="0" w:name="Source"/>
      <w:bookmarkEnd w:id="0"/>
      <w:r>
        <w:rPr>
          <w:b/>
          <w:noProof/>
          <w:sz w:val="22"/>
          <w:szCs w:val="22"/>
          <w:lang w:val="en-US"/>
        </w:rPr>
        <w:t>9.9.1</w:t>
      </w:r>
    </w:p>
    <w:p w14:paraId="7B49C2F5" w14:textId="77777777" w:rsidR="0007060B" w:rsidRPr="001D3F32" w:rsidRDefault="0007060B" w:rsidP="0007060B">
      <w:pPr>
        <w:tabs>
          <w:tab w:val="left" w:pos="1555"/>
        </w:tabs>
        <w:jc w:val="both"/>
        <w:rPr>
          <w:b/>
          <w:noProof/>
          <w:sz w:val="22"/>
          <w:szCs w:val="22"/>
          <w:lang w:val="en-US"/>
        </w:rPr>
      </w:pPr>
      <w:r w:rsidRPr="001D3F32">
        <w:rPr>
          <w:b/>
          <w:noProof/>
          <w:sz w:val="22"/>
          <w:szCs w:val="22"/>
          <w:lang w:val="en-US"/>
        </w:rPr>
        <w:t xml:space="preserve">Source: </w:t>
      </w:r>
      <w:r w:rsidRPr="001D3F32">
        <w:rPr>
          <w:b/>
          <w:noProof/>
          <w:sz w:val="22"/>
          <w:szCs w:val="22"/>
          <w:lang w:val="en-US"/>
        </w:rPr>
        <w:tab/>
        <w:t>Spreadtrum Communications</w:t>
      </w:r>
    </w:p>
    <w:p w14:paraId="57C92AE9" w14:textId="77777777" w:rsidR="0007060B" w:rsidRDefault="0007060B" w:rsidP="0007060B">
      <w:pPr>
        <w:tabs>
          <w:tab w:val="left" w:pos="1555"/>
        </w:tabs>
        <w:ind w:left="568" w:hanging="568"/>
        <w:jc w:val="both"/>
        <w:rPr>
          <w:b/>
          <w:noProof/>
          <w:sz w:val="22"/>
          <w:szCs w:val="22"/>
          <w:lang w:val="en-US"/>
        </w:rPr>
      </w:pPr>
      <w:r w:rsidRPr="001D3F32">
        <w:rPr>
          <w:b/>
          <w:noProof/>
          <w:sz w:val="22"/>
          <w:szCs w:val="22"/>
          <w:lang w:val="en-US"/>
        </w:rPr>
        <w:t xml:space="preserve">Title: </w:t>
      </w:r>
      <w:r w:rsidRPr="001D3F32">
        <w:rPr>
          <w:b/>
          <w:noProof/>
          <w:sz w:val="22"/>
          <w:szCs w:val="22"/>
          <w:lang w:val="en-US"/>
        </w:rPr>
        <w:tab/>
      </w:r>
      <w:r>
        <w:rPr>
          <w:b/>
          <w:noProof/>
          <w:sz w:val="22"/>
          <w:szCs w:val="22"/>
          <w:lang w:val="en-US"/>
        </w:rPr>
        <w:t xml:space="preserve">Discussion on </w:t>
      </w:r>
      <w:r w:rsidRPr="00995B28">
        <w:rPr>
          <w:b/>
          <w:noProof/>
          <w:sz w:val="22"/>
          <w:szCs w:val="22"/>
          <w:lang w:val="en-US"/>
        </w:rPr>
        <w:t>NR PDCCH reception in symbols with LTE CRS REs</w:t>
      </w:r>
    </w:p>
    <w:p w14:paraId="5B801ADD" w14:textId="77777777" w:rsidR="0007060B" w:rsidRPr="001D3F32" w:rsidRDefault="0007060B" w:rsidP="0007060B">
      <w:pPr>
        <w:tabs>
          <w:tab w:val="left" w:pos="1555"/>
        </w:tabs>
        <w:ind w:left="568" w:hanging="568"/>
        <w:jc w:val="both"/>
        <w:rPr>
          <w:b/>
          <w:noProof/>
          <w:sz w:val="22"/>
          <w:szCs w:val="22"/>
          <w:lang w:val="en-US"/>
        </w:rPr>
      </w:pPr>
      <w:r w:rsidRPr="001D3F32">
        <w:rPr>
          <w:b/>
          <w:noProof/>
          <w:sz w:val="22"/>
          <w:szCs w:val="22"/>
          <w:lang w:val="en-US"/>
        </w:rPr>
        <w:t>Document for:</w:t>
      </w:r>
      <w:r w:rsidRPr="001D3F32">
        <w:rPr>
          <w:b/>
          <w:noProof/>
          <w:sz w:val="22"/>
          <w:szCs w:val="22"/>
          <w:lang w:val="en-US"/>
        </w:rPr>
        <w:tab/>
      </w:r>
      <w:bookmarkStart w:id="1" w:name="DocumentFor"/>
      <w:bookmarkEnd w:id="1"/>
      <w:r w:rsidRPr="001D3F32">
        <w:rPr>
          <w:b/>
          <w:noProof/>
          <w:sz w:val="22"/>
          <w:szCs w:val="22"/>
          <w:lang w:val="en-US"/>
        </w:rPr>
        <w:t>Discussion and decision</w:t>
      </w:r>
    </w:p>
    <w:p w14:paraId="5C93718A" w14:textId="77777777" w:rsidR="0007060B" w:rsidRPr="00530808" w:rsidRDefault="0007060B" w:rsidP="0007060B">
      <w:pPr>
        <w:pStyle w:val="1"/>
        <w:tabs>
          <w:tab w:val="num" w:pos="426"/>
        </w:tabs>
        <w:ind w:left="426" w:hanging="426"/>
        <w:jc w:val="both"/>
        <w:rPr>
          <w:rFonts w:ascii="Times New Roman" w:hAnsi="Times New Roman"/>
          <w:b/>
          <w:sz w:val="28"/>
          <w:szCs w:val="28"/>
          <w:lang w:eastAsia="ja-JP"/>
        </w:rPr>
      </w:pPr>
      <w:r w:rsidRPr="00530808">
        <w:rPr>
          <w:rFonts w:ascii="Times New Roman" w:hAnsi="Times New Roman"/>
          <w:b/>
          <w:sz w:val="28"/>
          <w:szCs w:val="28"/>
          <w:lang w:eastAsia="ja-JP"/>
        </w:rPr>
        <w:t>Introduction</w:t>
      </w:r>
    </w:p>
    <w:p w14:paraId="1F77B27F" w14:textId="77777777" w:rsidR="00F91F20" w:rsidRDefault="008A4B7D" w:rsidP="0007060B">
      <w:pPr>
        <w:jc w:val="both"/>
        <w:rPr>
          <w:rFonts w:eastAsia="宋体"/>
          <w:sz w:val="22"/>
          <w:lang w:eastAsia="zh-CN"/>
        </w:rPr>
      </w:pPr>
      <w:r>
        <w:rPr>
          <w:rFonts w:eastAsia="宋体"/>
          <w:sz w:val="22"/>
          <w:lang w:eastAsia="zh-CN"/>
        </w:rPr>
        <w:t>At RAN1#109</w:t>
      </w:r>
      <w:r w:rsidR="00072C33">
        <w:rPr>
          <w:rFonts w:eastAsia="宋体" w:hint="eastAsia"/>
          <w:sz w:val="22"/>
          <w:lang w:eastAsia="zh-CN"/>
        </w:rPr>
        <w:t>-</w:t>
      </w:r>
      <w:r>
        <w:rPr>
          <w:rFonts w:eastAsia="宋体"/>
          <w:sz w:val="22"/>
          <w:lang w:eastAsia="zh-CN"/>
        </w:rPr>
        <w:t xml:space="preserve">e meeting, </w:t>
      </w:r>
      <w:r w:rsidR="00154F8C">
        <w:rPr>
          <w:color w:val="000000"/>
        </w:rPr>
        <w:t xml:space="preserve">Option </w:t>
      </w:r>
      <w:r w:rsidR="00154F8C" w:rsidRPr="00646E58">
        <w:rPr>
          <w:color w:val="000000"/>
        </w:rPr>
        <w:t>1-1</w:t>
      </w:r>
      <w:r w:rsidR="00154F8C">
        <w:rPr>
          <w:color w:val="000000"/>
        </w:rPr>
        <w:t xml:space="preserve">/1-2/2 and </w:t>
      </w:r>
      <w:r w:rsidR="00154F8C" w:rsidRPr="00985F23">
        <w:rPr>
          <w:lang w:val="en-US" w:eastAsia="ja-JP"/>
        </w:rPr>
        <w:t>Scenario</w:t>
      </w:r>
      <w:r w:rsidR="00154F8C">
        <w:rPr>
          <w:lang w:val="en-US" w:eastAsia="ja-JP"/>
        </w:rPr>
        <w:t xml:space="preserve"> </w:t>
      </w:r>
      <w:r w:rsidR="00154F8C" w:rsidRPr="00985F23">
        <w:rPr>
          <w:lang w:val="en-US" w:eastAsia="ja-JP"/>
        </w:rPr>
        <w:t>#1A</w:t>
      </w:r>
      <w:r w:rsidR="0067148D">
        <w:rPr>
          <w:lang w:val="en-US" w:eastAsia="ja-JP"/>
        </w:rPr>
        <w:t>/2/3 was comprehensively discussed for evaluation alignment purpose.</w:t>
      </w:r>
    </w:p>
    <w:tbl>
      <w:tblPr>
        <w:tblStyle w:val="a9"/>
        <w:tblW w:w="0" w:type="auto"/>
        <w:tblLook w:val="04A0" w:firstRow="1" w:lastRow="0" w:firstColumn="1" w:lastColumn="0" w:noHBand="0" w:noVBand="1"/>
      </w:tblPr>
      <w:tblGrid>
        <w:gridCol w:w="9629"/>
      </w:tblGrid>
      <w:tr w:rsidR="006070CE" w:rsidRPr="008E1DE9" w14:paraId="0E659F7E" w14:textId="77777777" w:rsidTr="003835EB">
        <w:tc>
          <w:tcPr>
            <w:tcW w:w="9629" w:type="dxa"/>
          </w:tcPr>
          <w:p w14:paraId="4E07732D" w14:textId="77777777" w:rsidR="006070CE" w:rsidRPr="00A3378A" w:rsidRDefault="006070CE" w:rsidP="003835EB">
            <w:pPr>
              <w:spacing w:before="120"/>
              <w:rPr>
                <w:rFonts w:eastAsia="等线"/>
                <w:b/>
                <w:bCs/>
                <w:i/>
                <w:highlight w:val="green"/>
                <w:lang w:eastAsia="zh-CN"/>
              </w:rPr>
            </w:pPr>
            <w:r w:rsidRPr="00A3378A">
              <w:rPr>
                <w:rFonts w:eastAsia="等线" w:hint="eastAsia"/>
                <w:b/>
                <w:bCs/>
                <w:i/>
                <w:highlight w:val="green"/>
                <w:lang w:eastAsia="zh-CN"/>
              </w:rPr>
              <w:t>A</w:t>
            </w:r>
            <w:r w:rsidRPr="00A3378A">
              <w:rPr>
                <w:rFonts w:eastAsia="等线"/>
                <w:b/>
                <w:bCs/>
                <w:i/>
                <w:highlight w:val="green"/>
                <w:lang w:eastAsia="zh-CN"/>
              </w:rPr>
              <w:t xml:space="preserve">greement </w:t>
            </w:r>
          </w:p>
          <w:p w14:paraId="0EDA524D" w14:textId="77777777" w:rsidR="006070CE" w:rsidRPr="00A3378A" w:rsidRDefault="006070CE" w:rsidP="003835EB">
            <w:pPr>
              <w:spacing w:before="120"/>
              <w:rPr>
                <w:rFonts w:eastAsia="等线"/>
                <w:b/>
                <w:bCs/>
                <w:i/>
                <w:sz w:val="22"/>
                <w:szCs w:val="22"/>
                <w:lang w:eastAsia="zh-CN"/>
              </w:rPr>
            </w:pPr>
            <w:r w:rsidRPr="00A3378A">
              <w:rPr>
                <w:rFonts w:eastAsia="等线"/>
                <w:b/>
                <w:bCs/>
                <w:i/>
                <w:sz w:val="22"/>
                <w:szCs w:val="22"/>
                <w:lang w:eastAsia="zh-CN"/>
              </w:rPr>
              <w:t>To evaluate the following options:</w:t>
            </w:r>
          </w:p>
          <w:p w14:paraId="68941C5A" w14:textId="77777777" w:rsidR="006070CE" w:rsidRPr="00A3378A" w:rsidRDefault="006070CE" w:rsidP="003835EB">
            <w:pPr>
              <w:pStyle w:val="a7"/>
              <w:widowControl w:val="0"/>
              <w:numPr>
                <w:ilvl w:val="1"/>
                <w:numId w:val="3"/>
              </w:numPr>
              <w:spacing w:after="120"/>
              <w:ind w:leftChars="0"/>
              <w:jc w:val="both"/>
              <w:rPr>
                <w:i/>
                <w:color w:val="000000"/>
                <w:sz w:val="22"/>
                <w:szCs w:val="22"/>
              </w:rPr>
            </w:pPr>
            <w:r w:rsidRPr="00A3378A">
              <w:rPr>
                <w:i/>
                <w:color w:val="000000"/>
                <w:sz w:val="22"/>
                <w:szCs w:val="22"/>
              </w:rPr>
              <w:t xml:space="preserve">Option-1-1: No NR-PDCCH-DMRS is transmitted for only the REs overlapping with LTE-CRS of the OFDM symbol, NR-PDCCH is punctured on REs colliding with LTE-CRS, NR-PDCCH must span at least 2 consecutive symbols with at least 1 symbol not overlapping with LTE-CRS </w:t>
            </w:r>
          </w:p>
          <w:p w14:paraId="1510945F" w14:textId="77777777" w:rsidR="006070CE" w:rsidRPr="00A3378A" w:rsidRDefault="006070CE" w:rsidP="003835EB">
            <w:pPr>
              <w:pStyle w:val="a7"/>
              <w:widowControl w:val="0"/>
              <w:spacing w:after="120"/>
              <w:ind w:leftChars="330" w:left="660"/>
              <w:jc w:val="both"/>
              <w:rPr>
                <w:i/>
                <w:color w:val="000000"/>
                <w:sz w:val="22"/>
                <w:szCs w:val="22"/>
              </w:rPr>
            </w:pPr>
          </w:p>
          <w:p w14:paraId="3818B4AA" w14:textId="77777777" w:rsidR="006070CE" w:rsidRPr="00A3378A" w:rsidRDefault="006070CE" w:rsidP="003835EB">
            <w:pPr>
              <w:pStyle w:val="a7"/>
              <w:widowControl w:val="0"/>
              <w:numPr>
                <w:ilvl w:val="1"/>
                <w:numId w:val="3"/>
              </w:numPr>
              <w:spacing w:after="120"/>
              <w:ind w:leftChars="0"/>
              <w:jc w:val="both"/>
              <w:rPr>
                <w:i/>
                <w:color w:val="000000"/>
                <w:sz w:val="22"/>
                <w:szCs w:val="22"/>
              </w:rPr>
            </w:pPr>
            <w:r w:rsidRPr="00A3378A">
              <w:rPr>
                <w:i/>
                <w:color w:val="000000"/>
                <w:sz w:val="22"/>
                <w:szCs w:val="22"/>
              </w:rPr>
              <w:t xml:space="preserve">Option-1-2: No NR-PDCCH-DMRS is transmitted in any RE of the OFDM symbol, NR-PDCCH is transmitted on REs not colliding with LTE-CRS including the original DMRS, NR-PDCCH is punctured on REs colliding with LTE-CRS, NR-PDCCH must span at least 2 consecutive symbols with at least 1 symbol not overlapping with LTE-CRS </w:t>
            </w:r>
          </w:p>
          <w:p w14:paraId="26D7A16C" w14:textId="77777777" w:rsidR="006070CE" w:rsidRPr="00A3378A" w:rsidRDefault="006070CE" w:rsidP="003835EB">
            <w:pPr>
              <w:pStyle w:val="a7"/>
              <w:widowControl w:val="0"/>
              <w:spacing w:after="120"/>
              <w:ind w:leftChars="0" w:left="0"/>
              <w:jc w:val="both"/>
              <w:rPr>
                <w:i/>
                <w:color w:val="000000"/>
                <w:sz w:val="22"/>
                <w:szCs w:val="22"/>
              </w:rPr>
            </w:pPr>
          </w:p>
          <w:p w14:paraId="39586089" w14:textId="77777777" w:rsidR="006070CE" w:rsidRPr="00A3378A" w:rsidRDefault="006070CE" w:rsidP="003835EB">
            <w:pPr>
              <w:pStyle w:val="a7"/>
              <w:widowControl w:val="0"/>
              <w:numPr>
                <w:ilvl w:val="1"/>
                <w:numId w:val="3"/>
              </w:numPr>
              <w:spacing w:after="120"/>
              <w:ind w:leftChars="0"/>
              <w:jc w:val="both"/>
              <w:rPr>
                <w:i/>
                <w:color w:val="000000"/>
                <w:sz w:val="22"/>
                <w:szCs w:val="22"/>
              </w:rPr>
            </w:pPr>
            <w:r w:rsidRPr="00A3378A">
              <w:rPr>
                <w:i/>
                <w:color w:val="000000"/>
                <w:sz w:val="22"/>
                <w:szCs w:val="22"/>
              </w:rPr>
              <w:t>Option-2: NR-PDCCH or NR-PDCCH-DMRS is transmitted on REs not colliding with LTE-CRS, NR-PDCCH and NR-PDCCH-DMRS may or may not be punctured on REs colliding with LTE-CRS</w:t>
            </w:r>
          </w:p>
          <w:p w14:paraId="0E7C395F" w14:textId="77777777" w:rsidR="006070CE" w:rsidRPr="00A3378A" w:rsidRDefault="006070CE" w:rsidP="003835EB">
            <w:pPr>
              <w:pStyle w:val="a7"/>
              <w:widowControl w:val="0"/>
              <w:numPr>
                <w:ilvl w:val="2"/>
                <w:numId w:val="3"/>
              </w:numPr>
              <w:spacing w:after="120"/>
              <w:ind w:leftChars="0"/>
              <w:jc w:val="both"/>
              <w:rPr>
                <w:i/>
                <w:color w:val="000000"/>
                <w:sz w:val="22"/>
                <w:szCs w:val="22"/>
              </w:rPr>
            </w:pPr>
            <w:r w:rsidRPr="00A3378A">
              <w:rPr>
                <w:i/>
                <w:color w:val="000000"/>
                <w:sz w:val="22"/>
                <w:szCs w:val="22"/>
              </w:rPr>
              <w:t>No puncture is baseline (UE side)</w:t>
            </w:r>
          </w:p>
          <w:p w14:paraId="4EB19D92" w14:textId="77777777" w:rsidR="006070CE" w:rsidRPr="00A3378A" w:rsidRDefault="006070CE" w:rsidP="003835EB">
            <w:pPr>
              <w:shd w:val="clear" w:color="auto" w:fill="FFFFFF"/>
              <w:rPr>
                <w:i/>
                <w:sz w:val="22"/>
                <w:szCs w:val="22"/>
                <w:highlight w:val="green"/>
                <w:lang w:val="en-US" w:eastAsia="ja-JP"/>
              </w:rPr>
            </w:pPr>
            <w:r w:rsidRPr="00A3378A">
              <w:rPr>
                <w:i/>
                <w:sz w:val="22"/>
                <w:szCs w:val="22"/>
                <w:highlight w:val="green"/>
                <w:lang w:val="en-US" w:eastAsia="ja-JP"/>
              </w:rPr>
              <w:t>Agreement</w:t>
            </w:r>
          </w:p>
          <w:p w14:paraId="0EF6BC63" w14:textId="77777777" w:rsidR="006070CE" w:rsidRPr="00A3378A" w:rsidRDefault="006070CE" w:rsidP="003835EB">
            <w:pPr>
              <w:shd w:val="clear" w:color="auto" w:fill="FFFFFF"/>
              <w:rPr>
                <w:i/>
                <w:sz w:val="22"/>
                <w:szCs w:val="22"/>
                <w:lang w:val="en-US" w:eastAsia="ja-JP"/>
              </w:rPr>
            </w:pPr>
            <w:r w:rsidRPr="00A3378A">
              <w:rPr>
                <w:i/>
                <w:sz w:val="22"/>
                <w:szCs w:val="22"/>
                <w:lang w:val="en-US" w:eastAsia="ja-JP"/>
              </w:rPr>
              <w:t>For evaluations consider the following list of scenarios:</w:t>
            </w:r>
          </w:p>
          <w:p w14:paraId="2AA5ED58" w14:textId="77777777" w:rsidR="006070CE" w:rsidRPr="00A3378A" w:rsidRDefault="006070CE" w:rsidP="003835EB">
            <w:pPr>
              <w:shd w:val="clear" w:color="auto" w:fill="FFFFFF"/>
              <w:rPr>
                <w:i/>
                <w:sz w:val="22"/>
                <w:szCs w:val="22"/>
                <w:lang w:val="en-US" w:eastAsia="ja-JP"/>
              </w:rPr>
            </w:pPr>
            <w:r w:rsidRPr="00A3378A">
              <w:rPr>
                <w:i/>
                <w:sz w:val="22"/>
                <w:szCs w:val="22"/>
                <w:lang w:val="en-US" w:eastAsia="ja-JP"/>
              </w:rPr>
              <w:t>Scenario#1A: 1 symbol CORESET, overlapped with CRS – Option 2 only</w:t>
            </w:r>
          </w:p>
          <w:p w14:paraId="3A8F1878" w14:textId="77777777" w:rsidR="006070CE" w:rsidRPr="00A3378A" w:rsidRDefault="006070CE" w:rsidP="003835EB">
            <w:pPr>
              <w:shd w:val="clear" w:color="auto" w:fill="FFFFFF"/>
              <w:rPr>
                <w:i/>
                <w:sz w:val="22"/>
                <w:szCs w:val="22"/>
                <w:lang w:val="en-US" w:eastAsia="ja-JP"/>
              </w:rPr>
            </w:pPr>
            <w:r w:rsidRPr="00A3378A">
              <w:rPr>
                <w:i/>
                <w:sz w:val="22"/>
                <w:szCs w:val="22"/>
                <w:lang w:val="en-US" w:eastAsia="ja-JP"/>
              </w:rPr>
              <w:t>Scenario#2: 2 symbols CORESET, including 1 overlapping symbol and 1 clean symbol – Option 1-1/1-2/2</w:t>
            </w:r>
          </w:p>
          <w:p w14:paraId="1EAA82B8" w14:textId="77777777" w:rsidR="006070CE" w:rsidRPr="008E1DE9" w:rsidRDefault="006070CE" w:rsidP="00541F9E">
            <w:pPr>
              <w:spacing w:after="0" w:line="256" w:lineRule="auto"/>
              <w:rPr>
                <w:sz w:val="22"/>
              </w:rPr>
            </w:pPr>
            <w:r w:rsidRPr="00A3378A">
              <w:rPr>
                <w:i/>
                <w:sz w:val="22"/>
                <w:szCs w:val="22"/>
                <w:lang w:val="en-US" w:eastAsia="ja-JP"/>
              </w:rPr>
              <w:t>Scenario#3: 3 symbols CORESET, including 1 overlapping symbol and 2 clean symbols – Option 1-1/1-2/2</w:t>
            </w:r>
          </w:p>
        </w:tc>
      </w:tr>
    </w:tbl>
    <w:p w14:paraId="6BA465A9" w14:textId="77777777" w:rsidR="00720BB9" w:rsidRDefault="00720BB9" w:rsidP="0007060B">
      <w:pPr>
        <w:pStyle w:val="aa"/>
        <w:rPr>
          <w:sz w:val="22"/>
          <w:lang w:eastAsia="ja-JP"/>
        </w:rPr>
      </w:pPr>
    </w:p>
    <w:p w14:paraId="1CDCE9C6" w14:textId="77777777" w:rsidR="0007060B" w:rsidRPr="008E1DE9" w:rsidRDefault="0007060B" w:rsidP="0007060B">
      <w:pPr>
        <w:pStyle w:val="aa"/>
        <w:rPr>
          <w:sz w:val="22"/>
        </w:rPr>
      </w:pPr>
      <w:r w:rsidRPr="008E1DE9">
        <w:rPr>
          <w:rFonts w:hint="eastAsia"/>
          <w:sz w:val="22"/>
          <w:lang w:eastAsia="ja-JP"/>
        </w:rPr>
        <w:t>I</w:t>
      </w:r>
      <w:r w:rsidRPr="008E1DE9">
        <w:rPr>
          <w:sz w:val="22"/>
          <w:lang w:eastAsia="ja-JP"/>
        </w:rPr>
        <w:t>n this contribution, we share our views on</w:t>
      </w:r>
      <w:r w:rsidRPr="008E1DE9">
        <w:rPr>
          <w:rFonts w:eastAsia="宋体"/>
          <w:sz w:val="22"/>
          <w:lang w:eastAsia="zh-CN"/>
        </w:rPr>
        <w:t xml:space="preserve"> </w:t>
      </w:r>
      <w:r w:rsidRPr="008E1DE9">
        <w:rPr>
          <w:sz w:val="22"/>
          <w:lang w:eastAsia="ja-JP"/>
        </w:rPr>
        <w:t>NR PDCCH reception in symbols with LTE CRS REs</w:t>
      </w:r>
      <w:r w:rsidR="0067148D">
        <w:rPr>
          <w:sz w:val="22"/>
          <w:lang w:eastAsia="ja-JP"/>
        </w:rPr>
        <w:t xml:space="preserve"> with simulation results</w:t>
      </w:r>
      <w:r w:rsidRPr="008E1DE9">
        <w:rPr>
          <w:sz w:val="22"/>
          <w:lang w:eastAsia="ja-JP"/>
        </w:rPr>
        <w:t>.</w:t>
      </w:r>
    </w:p>
    <w:p w14:paraId="620121A0" w14:textId="77777777" w:rsidR="0007060B" w:rsidRPr="00530808" w:rsidRDefault="0007060B" w:rsidP="0007060B">
      <w:pPr>
        <w:pStyle w:val="1"/>
        <w:tabs>
          <w:tab w:val="num" w:pos="426"/>
        </w:tabs>
        <w:ind w:left="426" w:hanging="426"/>
        <w:jc w:val="both"/>
        <w:rPr>
          <w:rFonts w:ascii="Times New Roman" w:eastAsia="宋体" w:hAnsi="Times New Roman"/>
          <w:b/>
          <w:sz w:val="28"/>
          <w:szCs w:val="28"/>
          <w:lang w:eastAsia="zh-CN"/>
        </w:rPr>
      </w:pPr>
      <w:r w:rsidRPr="00530808">
        <w:rPr>
          <w:rFonts w:ascii="Times New Roman" w:eastAsia="宋体" w:hAnsi="Times New Roman"/>
          <w:b/>
          <w:sz w:val="28"/>
          <w:szCs w:val="28"/>
          <w:lang w:eastAsia="zh-CN"/>
        </w:rPr>
        <w:t>Discussion</w:t>
      </w:r>
    </w:p>
    <w:p w14:paraId="6073E904" w14:textId="77777777" w:rsidR="0007060B" w:rsidRPr="00530808" w:rsidRDefault="0007060B" w:rsidP="0007060B">
      <w:pPr>
        <w:jc w:val="both"/>
        <w:rPr>
          <w:rFonts w:eastAsiaTheme="minorEastAsia"/>
          <w:sz w:val="22"/>
          <w:szCs w:val="22"/>
          <w:lang w:eastAsia="zh-CN"/>
        </w:rPr>
      </w:pPr>
      <w:r w:rsidRPr="00530808">
        <w:rPr>
          <w:sz w:val="22"/>
          <w:szCs w:val="22"/>
          <w:lang w:eastAsia="zh-CN"/>
        </w:rPr>
        <w:t xml:space="preserve">Dynamic spectrum sharing (DSS) provides a very useful migration path from LTE to NR by allowing LTE and NR to share the same carrier. Someone argued that NR PDCCH is the bottleneck for DSS and will get </w:t>
      </w:r>
      <w:r w:rsidRPr="00530808">
        <w:rPr>
          <w:sz w:val="22"/>
          <w:szCs w:val="22"/>
          <w:lang w:eastAsia="zh-CN"/>
        </w:rPr>
        <w:lastRenderedPageBreak/>
        <w:t>worse as NR devices increases in a network. In the current specification, it does not allow transmission of NR PDCCH in symbols with LTE CRS due to complex PDCCH blind detection considering different LTE CRS positions, and decreased PDCCH decoding performance.</w:t>
      </w:r>
    </w:p>
    <w:p w14:paraId="59BF1BE3" w14:textId="77777777" w:rsidR="00755508" w:rsidRDefault="0007060B" w:rsidP="0007060B">
      <w:pPr>
        <w:jc w:val="both"/>
        <w:rPr>
          <w:sz w:val="22"/>
          <w:szCs w:val="22"/>
          <w:lang w:eastAsia="zh-CN"/>
        </w:rPr>
      </w:pPr>
      <w:r w:rsidRPr="00530808">
        <w:rPr>
          <w:sz w:val="22"/>
          <w:szCs w:val="22"/>
          <w:lang w:eastAsia="zh-CN"/>
        </w:rPr>
        <w:t xml:space="preserve">In order to ensure sufficient scheduling capacity for NR UEs on the LTE carriers, and avoid the impact to LTE as much as possible, it was proposed to study </w:t>
      </w:r>
      <w:r w:rsidRPr="00530808">
        <w:rPr>
          <w:sz w:val="22"/>
          <w:szCs w:val="22"/>
          <w:lang w:eastAsia="ja-JP"/>
        </w:rPr>
        <w:t>NR PDCCH re</w:t>
      </w:r>
      <w:r w:rsidRPr="00530808">
        <w:rPr>
          <w:sz w:val="22"/>
          <w:szCs w:val="22"/>
          <w:lang w:eastAsia="zh-CN"/>
        </w:rPr>
        <w:t xml:space="preserve">ception in symbols with LTE CRS REs to </w:t>
      </w:r>
      <w:r w:rsidRPr="00DC1E26">
        <w:rPr>
          <w:sz w:val="22"/>
          <w:szCs w:val="22"/>
          <w:lang w:eastAsia="zh-CN"/>
        </w:rPr>
        <w:t>provide more PDCCH capacity</w:t>
      </w:r>
      <w:r w:rsidRPr="00530808">
        <w:rPr>
          <w:sz w:val="22"/>
          <w:szCs w:val="22"/>
          <w:lang w:eastAsia="zh-CN"/>
        </w:rPr>
        <w:t xml:space="preserve"> for DSS. </w:t>
      </w:r>
      <w:r w:rsidR="00755508" w:rsidRPr="00DC1E26">
        <w:rPr>
          <w:sz w:val="22"/>
          <w:szCs w:val="22"/>
          <w:lang w:eastAsia="zh-CN"/>
        </w:rPr>
        <w:t xml:space="preserve">At RAN#109-e meeting, </w:t>
      </w:r>
      <w:r w:rsidR="00DC1E26" w:rsidRPr="00DC1E26">
        <w:rPr>
          <w:sz w:val="22"/>
          <w:szCs w:val="22"/>
          <w:lang w:eastAsia="zh-CN"/>
        </w:rPr>
        <w:t>several simulation scenarios and options were presented</w:t>
      </w:r>
      <w:r w:rsidR="00F86751">
        <w:rPr>
          <w:sz w:val="22"/>
          <w:szCs w:val="22"/>
          <w:lang w:eastAsia="zh-CN"/>
        </w:rPr>
        <w:t xml:space="preserve"> </w:t>
      </w:r>
      <w:r w:rsidR="00F86751" w:rsidRPr="00F86751">
        <w:rPr>
          <w:sz w:val="22"/>
          <w:szCs w:val="22"/>
          <w:lang w:eastAsia="zh-CN"/>
        </w:rPr>
        <w:t>for evaluation</w:t>
      </w:r>
      <w:r w:rsidR="00DC1E26" w:rsidRPr="00DC1E26">
        <w:rPr>
          <w:sz w:val="22"/>
          <w:szCs w:val="22"/>
          <w:lang w:eastAsia="zh-CN"/>
        </w:rPr>
        <w:t>. D</w:t>
      </w:r>
      <w:r w:rsidR="00755508" w:rsidRPr="00DC1E26">
        <w:rPr>
          <w:sz w:val="22"/>
          <w:szCs w:val="22"/>
          <w:lang w:eastAsia="zh-CN"/>
        </w:rPr>
        <w:t>ifferent scenarios may contain multiple options, and there are multiple channel estimations under each option.</w:t>
      </w:r>
      <w:r w:rsidR="00F86751">
        <w:rPr>
          <w:sz w:val="22"/>
          <w:szCs w:val="22"/>
          <w:lang w:eastAsia="zh-CN"/>
        </w:rPr>
        <w:t xml:space="preserve"> </w:t>
      </w:r>
    </w:p>
    <w:p w14:paraId="139DC0B7" w14:textId="370D7DC5" w:rsidR="0026698B" w:rsidRDefault="0026698B" w:rsidP="0007060B">
      <w:pPr>
        <w:jc w:val="both"/>
        <w:rPr>
          <w:sz w:val="22"/>
          <w:szCs w:val="22"/>
          <w:lang w:eastAsia="zh-CN"/>
        </w:rPr>
      </w:pPr>
      <w:r>
        <w:rPr>
          <w:sz w:val="22"/>
          <w:szCs w:val="22"/>
          <w:lang w:eastAsia="zh-CN"/>
        </w:rPr>
        <w:t>A</w:t>
      </w:r>
      <w:r w:rsidRPr="00ED6793">
        <w:rPr>
          <w:sz w:val="22"/>
          <w:szCs w:val="22"/>
          <w:lang w:eastAsia="zh-CN"/>
        </w:rPr>
        <w:t>s channel estimation complexity is key issue for R18 DSS PDCCH capacity en</w:t>
      </w:r>
      <w:r>
        <w:rPr>
          <w:sz w:val="22"/>
          <w:szCs w:val="22"/>
          <w:lang w:eastAsia="zh-CN"/>
        </w:rPr>
        <w:t xml:space="preserve">hancement, </w:t>
      </w:r>
      <w:r w:rsidRPr="00530808">
        <w:rPr>
          <w:sz w:val="22"/>
          <w:szCs w:val="22"/>
          <w:lang w:eastAsia="zh-CN"/>
        </w:rPr>
        <w:t xml:space="preserve">it is necessary to </w:t>
      </w:r>
      <w:r>
        <w:rPr>
          <w:sz w:val="22"/>
          <w:szCs w:val="22"/>
          <w:lang w:eastAsia="zh-CN"/>
        </w:rPr>
        <w:t xml:space="preserve">carefully </w:t>
      </w:r>
      <w:r w:rsidRPr="00530808">
        <w:rPr>
          <w:sz w:val="22"/>
          <w:szCs w:val="22"/>
          <w:lang w:eastAsia="zh-CN"/>
        </w:rPr>
        <w:t>evaluate</w:t>
      </w:r>
      <w:r>
        <w:rPr>
          <w:sz w:val="22"/>
          <w:szCs w:val="22"/>
          <w:lang w:eastAsia="zh-CN"/>
        </w:rPr>
        <w:t xml:space="preserve"> it to</w:t>
      </w:r>
      <w:r w:rsidR="008D6993">
        <w:rPr>
          <w:sz w:val="22"/>
          <w:szCs w:val="22"/>
          <w:lang w:eastAsia="zh-CN"/>
        </w:rPr>
        <w:t xml:space="preserve">gether with NR </w:t>
      </w:r>
      <w:r w:rsidRPr="00DC1E26">
        <w:rPr>
          <w:sz w:val="22"/>
          <w:szCs w:val="22"/>
          <w:lang w:eastAsia="zh-CN"/>
        </w:rPr>
        <w:t>PDCCH capacity</w:t>
      </w:r>
      <w:r>
        <w:rPr>
          <w:sz w:val="22"/>
          <w:szCs w:val="22"/>
          <w:lang w:eastAsia="zh-CN"/>
        </w:rPr>
        <w:t xml:space="preserve"> enhancements.</w:t>
      </w:r>
    </w:p>
    <w:p w14:paraId="25F6D984" w14:textId="77777777" w:rsidR="0026698B" w:rsidRDefault="0026698B" w:rsidP="006F57B9">
      <w:pPr>
        <w:pStyle w:val="a7"/>
        <w:numPr>
          <w:ilvl w:val="0"/>
          <w:numId w:val="16"/>
        </w:numPr>
        <w:ind w:leftChars="0"/>
        <w:jc w:val="both"/>
        <w:rPr>
          <w:sz w:val="22"/>
          <w:szCs w:val="22"/>
          <w:lang w:eastAsia="zh-CN"/>
        </w:rPr>
      </w:pPr>
      <w:r w:rsidRPr="00F86815">
        <w:rPr>
          <w:sz w:val="22"/>
          <w:szCs w:val="22"/>
          <w:lang w:eastAsia="zh-CN"/>
        </w:rPr>
        <w:t xml:space="preserve">Channel estimation for </w:t>
      </w:r>
      <w:r>
        <w:rPr>
          <w:sz w:val="22"/>
          <w:szCs w:val="22"/>
          <w:lang w:eastAsia="zh-CN"/>
        </w:rPr>
        <w:t xml:space="preserve">potential </w:t>
      </w:r>
      <w:r w:rsidRPr="00F86815">
        <w:rPr>
          <w:sz w:val="22"/>
          <w:szCs w:val="22"/>
          <w:lang w:eastAsia="zh-CN"/>
        </w:rPr>
        <w:t>different network evolution stages</w:t>
      </w:r>
    </w:p>
    <w:p w14:paraId="0A0356CD" w14:textId="6F06C556" w:rsidR="0026698B" w:rsidRPr="006F57B9" w:rsidRDefault="008D6993" w:rsidP="006F57B9">
      <w:pPr>
        <w:pStyle w:val="a7"/>
        <w:numPr>
          <w:ilvl w:val="0"/>
          <w:numId w:val="16"/>
        </w:numPr>
        <w:ind w:leftChars="0"/>
        <w:jc w:val="both"/>
        <w:rPr>
          <w:sz w:val="22"/>
          <w:szCs w:val="22"/>
          <w:lang w:eastAsia="zh-CN"/>
        </w:rPr>
      </w:pPr>
      <w:r>
        <w:rPr>
          <w:sz w:val="22"/>
          <w:szCs w:val="22"/>
          <w:lang w:eastAsia="zh-CN"/>
        </w:rPr>
        <w:t xml:space="preserve">NR </w:t>
      </w:r>
      <w:r w:rsidR="0026698B" w:rsidRPr="00DC1E26">
        <w:rPr>
          <w:sz w:val="22"/>
          <w:szCs w:val="22"/>
          <w:lang w:eastAsia="zh-CN"/>
        </w:rPr>
        <w:t>PDCCH capacity</w:t>
      </w:r>
      <w:r w:rsidR="00E773CF">
        <w:rPr>
          <w:sz w:val="22"/>
          <w:szCs w:val="22"/>
          <w:lang w:eastAsia="zh-CN"/>
        </w:rPr>
        <w:t xml:space="preserve"> evaluation together with alternative solutions</w:t>
      </w:r>
    </w:p>
    <w:p w14:paraId="6A8CBCDD" w14:textId="67FD4B54" w:rsidR="003C1C7B" w:rsidRPr="00F86815" w:rsidRDefault="008D6993" w:rsidP="003C1C7B">
      <w:pPr>
        <w:pStyle w:val="2"/>
        <w:rPr>
          <w:b/>
          <w:sz w:val="24"/>
          <w:szCs w:val="24"/>
        </w:rPr>
      </w:pPr>
      <w:r>
        <w:rPr>
          <w:b/>
          <w:sz w:val="24"/>
          <w:szCs w:val="24"/>
        </w:rPr>
        <w:t xml:space="preserve">NR PDCCH </w:t>
      </w:r>
      <w:r w:rsidR="003C1C7B" w:rsidRPr="00F86815">
        <w:rPr>
          <w:b/>
          <w:sz w:val="24"/>
          <w:szCs w:val="24"/>
        </w:rPr>
        <w:t>Channel estimation</w:t>
      </w:r>
      <w:r w:rsidR="008427C8" w:rsidRPr="00F86815">
        <w:rPr>
          <w:b/>
          <w:sz w:val="24"/>
          <w:szCs w:val="24"/>
        </w:rPr>
        <w:t xml:space="preserve"> </w:t>
      </w:r>
    </w:p>
    <w:p w14:paraId="343669E4" w14:textId="77777777" w:rsidR="0007060B" w:rsidRPr="006F57B9" w:rsidRDefault="0007060B" w:rsidP="006F57B9">
      <w:pPr>
        <w:pStyle w:val="2"/>
        <w:numPr>
          <w:ilvl w:val="2"/>
          <w:numId w:val="2"/>
        </w:numPr>
        <w:rPr>
          <w:b/>
          <w:sz w:val="24"/>
          <w:szCs w:val="24"/>
        </w:rPr>
      </w:pPr>
      <w:r w:rsidRPr="006F57B9">
        <w:rPr>
          <w:b/>
          <w:sz w:val="24"/>
          <w:szCs w:val="24"/>
        </w:rPr>
        <w:t xml:space="preserve">Network side </w:t>
      </w:r>
      <w:r w:rsidR="007C4DD1" w:rsidRPr="006F57B9">
        <w:rPr>
          <w:b/>
          <w:sz w:val="24"/>
          <w:szCs w:val="24"/>
        </w:rPr>
        <w:t>e</w:t>
      </w:r>
      <w:r w:rsidRPr="006F57B9">
        <w:rPr>
          <w:b/>
          <w:sz w:val="24"/>
          <w:szCs w:val="24"/>
        </w:rPr>
        <w:t>volution</w:t>
      </w:r>
      <w:r w:rsidR="00DC2ED4">
        <w:rPr>
          <w:b/>
          <w:sz w:val="24"/>
          <w:szCs w:val="24"/>
        </w:rPr>
        <w:t xml:space="preserve"> for DSS</w:t>
      </w:r>
      <w:r w:rsidRPr="006F57B9">
        <w:rPr>
          <w:b/>
          <w:sz w:val="24"/>
          <w:szCs w:val="24"/>
        </w:rPr>
        <w:t xml:space="preserve"> </w:t>
      </w:r>
    </w:p>
    <w:p w14:paraId="3B32A584" w14:textId="51198A59" w:rsidR="00792BB2" w:rsidRDefault="00A3378A" w:rsidP="00F86751">
      <w:pPr>
        <w:jc w:val="both"/>
        <w:rPr>
          <w:rFonts w:eastAsiaTheme="minorEastAsia"/>
          <w:sz w:val="22"/>
          <w:szCs w:val="22"/>
          <w:lang w:eastAsia="zh-CN"/>
        </w:rPr>
      </w:pPr>
      <w:r>
        <w:rPr>
          <w:rFonts w:eastAsiaTheme="minorEastAsia"/>
          <w:sz w:val="22"/>
          <w:szCs w:val="22"/>
          <w:lang w:eastAsia="zh-CN"/>
        </w:rPr>
        <w:t xml:space="preserve">According to </w:t>
      </w:r>
      <w:r w:rsidRPr="0036572F">
        <w:rPr>
          <w:rFonts w:eastAsiaTheme="minorEastAsia"/>
          <w:sz w:val="22"/>
          <w:szCs w:val="22"/>
          <w:lang w:eastAsia="zh-CN"/>
        </w:rPr>
        <w:t xml:space="preserve">three </w:t>
      </w:r>
      <w:proofErr w:type="spellStart"/>
      <w:proofErr w:type="gramStart"/>
      <w:r w:rsidRPr="0036572F">
        <w:rPr>
          <w:rFonts w:eastAsiaTheme="minorEastAsia"/>
          <w:sz w:val="22"/>
          <w:szCs w:val="22"/>
          <w:lang w:eastAsia="zh-CN"/>
        </w:rPr>
        <w:t>Tx</w:t>
      </w:r>
      <w:proofErr w:type="spellEnd"/>
      <w:proofErr w:type="gramEnd"/>
      <w:r w:rsidRPr="0036572F">
        <w:rPr>
          <w:rFonts w:eastAsiaTheme="minorEastAsia"/>
          <w:sz w:val="22"/>
          <w:szCs w:val="22"/>
          <w:lang w:eastAsia="zh-CN"/>
        </w:rPr>
        <w:t xml:space="preserve"> procedures </w:t>
      </w:r>
      <w:r w:rsidR="003E753A">
        <w:rPr>
          <w:rFonts w:eastAsiaTheme="minorEastAsia"/>
          <w:sz w:val="22"/>
          <w:szCs w:val="22"/>
          <w:lang w:eastAsia="zh-CN"/>
        </w:rPr>
        <w:t>(Option 1-1/</w:t>
      </w:r>
      <w:r w:rsidR="003E753A">
        <w:rPr>
          <w:rFonts w:eastAsiaTheme="minorEastAsia" w:hint="eastAsia"/>
          <w:sz w:val="22"/>
          <w:szCs w:val="22"/>
          <w:lang w:eastAsia="zh-CN"/>
        </w:rPr>
        <w:t>1-2/2</w:t>
      </w:r>
      <w:r w:rsidR="003E753A">
        <w:rPr>
          <w:rFonts w:eastAsiaTheme="minorEastAsia"/>
          <w:sz w:val="22"/>
          <w:szCs w:val="22"/>
          <w:lang w:eastAsia="zh-CN"/>
        </w:rPr>
        <w:t xml:space="preserve">) at transmitter side </w:t>
      </w:r>
      <w:r w:rsidRPr="0036572F">
        <w:rPr>
          <w:rFonts w:eastAsiaTheme="minorEastAsia"/>
          <w:sz w:val="22"/>
          <w:szCs w:val="22"/>
          <w:lang w:eastAsia="zh-CN"/>
        </w:rPr>
        <w:t xml:space="preserve">proposed at </w:t>
      </w:r>
      <w:r>
        <w:rPr>
          <w:rFonts w:eastAsia="宋体"/>
          <w:sz w:val="22"/>
          <w:lang w:eastAsia="zh-CN"/>
        </w:rPr>
        <w:t>RAN#</w:t>
      </w:r>
      <w:r>
        <w:rPr>
          <w:rFonts w:eastAsiaTheme="minorEastAsia"/>
          <w:sz w:val="22"/>
          <w:szCs w:val="22"/>
          <w:lang w:eastAsia="zh-CN"/>
        </w:rPr>
        <w:t>109</w:t>
      </w:r>
      <w:r>
        <w:rPr>
          <w:rFonts w:eastAsiaTheme="minorEastAsia" w:hint="eastAsia"/>
          <w:sz w:val="22"/>
          <w:szCs w:val="22"/>
          <w:lang w:eastAsia="zh-CN"/>
        </w:rPr>
        <w:t>-</w:t>
      </w:r>
      <w:r>
        <w:rPr>
          <w:rFonts w:eastAsiaTheme="minorEastAsia"/>
          <w:sz w:val="22"/>
          <w:szCs w:val="22"/>
          <w:lang w:eastAsia="zh-CN"/>
        </w:rPr>
        <w:t>e,</w:t>
      </w:r>
      <w:r w:rsidR="00E8424E" w:rsidRPr="00E8424E">
        <w:rPr>
          <w:rFonts w:eastAsiaTheme="minorEastAsia"/>
          <w:sz w:val="22"/>
          <w:szCs w:val="22"/>
          <w:lang w:eastAsia="zh-CN"/>
        </w:rPr>
        <w:t xml:space="preserve"> </w:t>
      </w:r>
      <w:r>
        <w:rPr>
          <w:rFonts w:eastAsiaTheme="minorEastAsia"/>
          <w:sz w:val="22"/>
          <w:szCs w:val="22"/>
          <w:lang w:eastAsia="zh-CN"/>
        </w:rPr>
        <w:t xml:space="preserve">the </w:t>
      </w:r>
      <w:r w:rsidR="001A0542">
        <w:rPr>
          <w:rFonts w:eastAsiaTheme="minorEastAsia"/>
          <w:sz w:val="22"/>
          <w:szCs w:val="22"/>
          <w:lang w:eastAsia="zh-CN"/>
        </w:rPr>
        <w:t xml:space="preserve">potential </w:t>
      </w:r>
      <w:r>
        <w:rPr>
          <w:rFonts w:eastAsiaTheme="minorEastAsia"/>
          <w:sz w:val="22"/>
          <w:szCs w:val="22"/>
          <w:lang w:eastAsia="zh-CN"/>
        </w:rPr>
        <w:t xml:space="preserve">four </w:t>
      </w:r>
      <w:r w:rsidRPr="004D13FB">
        <w:rPr>
          <w:rFonts w:eastAsiaTheme="minorEastAsia"/>
          <w:sz w:val="22"/>
          <w:szCs w:val="22"/>
          <w:lang w:eastAsia="zh-CN"/>
        </w:rPr>
        <w:t>evolution</w:t>
      </w:r>
      <w:r>
        <w:rPr>
          <w:rFonts w:eastAsiaTheme="minorEastAsia"/>
          <w:sz w:val="22"/>
          <w:szCs w:val="22"/>
          <w:lang w:eastAsia="zh-CN"/>
        </w:rPr>
        <w:t xml:space="preserve"> stages for </w:t>
      </w:r>
      <w:r w:rsidRPr="004D13FB">
        <w:rPr>
          <w:rFonts w:eastAsiaTheme="minorEastAsia"/>
          <w:sz w:val="22"/>
          <w:szCs w:val="22"/>
          <w:lang w:eastAsia="zh-CN"/>
        </w:rPr>
        <w:t>DSS deployment</w:t>
      </w:r>
      <w:r>
        <w:rPr>
          <w:rFonts w:eastAsiaTheme="minorEastAsia"/>
          <w:sz w:val="22"/>
          <w:szCs w:val="22"/>
          <w:lang w:eastAsia="zh-CN"/>
        </w:rPr>
        <w:t xml:space="preserve"> are</w:t>
      </w:r>
      <w:r w:rsidR="00CD7E0C">
        <w:rPr>
          <w:rFonts w:eastAsiaTheme="minorEastAsia"/>
          <w:sz w:val="22"/>
          <w:szCs w:val="22"/>
          <w:lang w:eastAsia="zh-CN"/>
        </w:rPr>
        <w:t xml:space="preserve"> illustrated in Figure 1 below.</w:t>
      </w:r>
    </w:p>
    <w:p w14:paraId="5BDD45F5" w14:textId="77777777" w:rsidR="00CD7E0C" w:rsidRDefault="00CD7E0C" w:rsidP="00F86751">
      <w:pPr>
        <w:jc w:val="both"/>
        <w:rPr>
          <w:rFonts w:eastAsiaTheme="minorEastAsia"/>
          <w:sz w:val="22"/>
          <w:szCs w:val="22"/>
          <w:lang w:eastAsia="zh-CN"/>
        </w:rPr>
      </w:pPr>
    </w:p>
    <w:p w14:paraId="24980669" w14:textId="31D72F8A" w:rsidR="00BD3CDB" w:rsidRDefault="00931038" w:rsidP="00F86751">
      <w:pPr>
        <w:jc w:val="both"/>
        <w:rPr>
          <w:rFonts w:eastAsiaTheme="minorEastAsia"/>
          <w:sz w:val="22"/>
          <w:szCs w:val="22"/>
          <w:lang w:eastAsia="zh-CN"/>
        </w:rPr>
      </w:pPr>
      <w:r>
        <w:rPr>
          <w:rFonts w:eastAsiaTheme="minorEastAsia"/>
          <w:noProof/>
          <w:sz w:val="22"/>
          <w:szCs w:val="22"/>
          <w:lang w:val="en-US" w:eastAsia="zh-CN"/>
        </w:rPr>
        <w:drawing>
          <wp:inline distT="0" distB="0" distL="0" distR="0" wp14:anchorId="769EBC39" wp14:editId="1B1FC4D0">
            <wp:extent cx="6244788" cy="1878077"/>
            <wp:effectExtent l="0" t="0" r="3175" b="0"/>
            <wp:docPr id="229" name="图片 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244788" cy="1878077"/>
                    </a:xfrm>
                    <a:prstGeom prst="rect">
                      <a:avLst/>
                    </a:prstGeom>
                    <a:noFill/>
                  </pic:spPr>
                </pic:pic>
              </a:graphicData>
            </a:graphic>
          </wp:inline>
        </w:drawing>
      </w:r>
    </w:p>
    <w:p w14:paraId="36B2CECC" w14:textId="155F003D" w:rsidR="00DC2ED4" w:rsidRDefault="00DC2ED4" w:rsidP="00DC2ED4">
      <w:pPr>
        <w:pStyle w:val="ac"/>
        <w:keepNext w:val="0"/>
        <w:widowControl w:val="0"/>
        <w:rPr>
          <w:sz w:val="22"/>
          <w:szCs w:val="22"/>
          <w:u w:val="none"/>
        </w:rPr>
      </w:pPr>
      <w:r w:rsidRPr="009B15E6">
        <w:rPr>
          <w:sz w:val="22"/>
          <w:szCs w:val="22"/>
          <w:u w:val="none"/>
        </w:rPr>
        <w:t xml:space="preserve">Figure </w:t>
      </w:r>
      <w:r w:rsidRPr="009B15E6">
        <w:rPr>
          <w:rFonts w:eastAsiaTheme="minorEastAsia"/>
          <w:sz w:val="22"/>
          <w:szCs w:val="22"/>
          <w:u w:val="none"/>
          <w:lang w:eastAsia="zh-CN"/>
        </w:rPr>
        <w:t>1.</w:t>
      </w:r>
      <w:r w:rsidRPr="009B15E6">
        <w:rPr>
          <w:sz w:val="22"/>
          <w:szCs w:val="22"/>
          <w:u w:val="none"/>
        </w:rPr>
        <w:t xml:space="preserve"> Evolution of DSS</w:t>
      </w:r>
    </w:p>
    <w:p w14:paraId="11F3FD38" w14:textId="77777777" w:rsidR="004F1D2C" w:rsidRPr="00E520D9" w:rsidRDefault="004F1D2C" w:rsidP="0007060B">
      <w:pPr>
        <w:rPr>
          <w:sz w:val="22"/>
          <w:szCs w:val="22"/>
          <w:lang w:eastAsia="zh-CN"/>
        </w:rPr>
      </w:pPr>
      <w:r w:rsidRPr="00E520D9">
        <w:rPr>
          <w:sz w:val="22"/>
          <w:szCs w:val="22"/>
          <w:lang w:eastAsia="zh-CN"/>
        </w:rPr>
        <w:t>In R17 DSS,</w:t>
      </w:r>
      <w:r w:rsidR="00B849F8" w:rsidRPr="00E520D9">
        <w:rPr>
          <w:sz w:val="22"/>
          <w:szCs w:val="22"/>
          <w:lang w:eastAsia="zh-CN"/>
        </w:rPr>
        <w:t xml:space="preserve"> </w:t>
      </w:r>
      <w:r w:rsidR="00B849F8" w:rsidRPr="00530808">
        <w:rPr>
          <w:sz w:val="22"/>
          <w:szCs w:val="22"/>
          <w:lang w:eastAsia="zh-CN"/>
        </w:rPr>
        <w:t>it does not allow transmission of NR PDCCH in symbols with LTE CRS</w:t>
      </w:r>
      <w:r w:rsidR="00B849F8">
        <w:rPr>
          <w:sz w:val="22"/>
          <w:szCs w:val="22"/>
          <w:lang w:eastAsia="zh-CN"/>
        </w:rPr>
        <w:t>.</w:t>
      </w:r>
      <w:r w:rsidR="008427C8">
        <w:rPr>
          <w:sz w:val="22"/>
          <w:szCs w:val="22"/>
          <w:lang w:eastAsia="zh-CN"/>
        </w:rPr>
        <w:t xml:space="preserve"> </w:t>
      </w:r>
      <w:r w:rsidR="008427C8" w:rsidRPr="008427C8">
        <w:rPr>
          <w:sz w:val="22"/>
          <w:szCs w:val="22"/>
          <w:lang w:eastAsia="zh-CN"/>
        </w:rPr>
        <w:t xml:space="preserve">If CRS is transmitted </w:t>
      </w:r>
      <w:r w:rsidR="008427C8">
        <w:rPr>
          <w:sz w:val="22"/>
          <w:szCs w:val="22"/>
          <w:lang w:eastAsia="zh-CN"/>
        </w:rPr>
        <w:t>on</w:t>
      </w:r>
      <w:r w:rsidR="008427C8" w:rsidRPr="008427C8">
        <w:rPr>
          <w:sz w:val="22"/>
          <w:szCs w:val="22"/>
          <w:lang w:eastAsia="zh-CN"/>
        </w:rPr>
        <w:t xml:space="preserve"> four ports, the symbols 0 and 1 cannot be used for </w:t>
      </w:r>
      <w:r w:rsidR="001A0542">
        <w:rPr>
          <w:sz w:val="22"/>
          <w:szCs w:val="22"/>
          <w:lang w:eastAsia="zh-CN"/>
        </w:rPr>
        <w:t xml:space="preserve">NR </w:t>
      </w:r>
      <w:r w:rsidR="008427C8" w:rsidRPr="008427C8">
        <w:rPr>
          <w:sz w:val="22"/>
          <w:szCs w:val="22"/>
          <w:lang w:eastAsia="zh-CN"/>
        </w:rPr>
        <w:t>PDCCH.</w:t>
      </w:r>
    </w:p>
    <w:p w14:paraId="58461546" w14:textId="37561437" w:rsidR="004F1D2C" w:rsidRPr="0036572F" w:rsidRDefault="00B60EC1" w:rsidP="00260E6C">
      <w:pPr>
        <w:jc w:val="both"/>
        <w:rPr>
          <w:sz w:val="22"/>
          <w:szCs w:val="22"/>
          <w:lang w:eastAsia="zh-CN"/>
        </w:rPr>
      </w:pPr>
      <w:r>
        <w:rPr>
          <w:sz w:val="22"/>
          <w:szCs w:val="22"/>
          <w:lang w:eastAsia="zh-CN"/>
        </w:rPr>
        <w:t>At the 1</w:t>
      </w:r>
      <w:r w:rsidRPr="006F57B9">
        <w:rPr>
          <w:sz w:val="22"/>
          <w:szCs w:val="22"/>
          <w:vertAlign w:val="superscript"/>
          <w:lang w:eastAsia="zh-CN"/>
        </w:rPr>
        <w:t>st</w:t>
      </w:r>
      <w:r>
        <w:rPr>
          <w:sz w:val="22"/>
          <w:szCs w:val="22"/>
          <w:lang w:eastAsia="zh-CN"/>
        </w:rPr>
        <w:t xml:space="preserve"> stage </w:t>
      </w:r>
      <w:r w:rsidR="00F56292">
        <w:rPr>
          <w:sz w:val="22"/>
          <w:szCs w:val="22"/>
          <w:lang w:eastAsia="zh-CN"/>
        </w:rPr>
        <w:t xml:space="preserve">of </w:t>
      </w:r>
      <w:r w:rsidR="00F56292" w:rsidRPr="00E520D9">
        <w:rPr>
          <w:sz w:val="22"/>
          <w:szCs w:val="22"/>
          <w:lang w:eastAsia="zh-CN"/>
        </w:rPr>
        <w:t>R18 DSS</w:t>
      </w:r>
      <w:r w:rsidR="00B849F8" w:rsidRPr="00E520D9">
        <w:rPr>
          <w:sz w:val="22"/>
          <w:szCs w:val="22"/>
          <w:lang w:eastAsia="zh-CN"/>
        </w:rPr>
        <w:t xml:space="preserve">, </w:t>
      </w:r>
      <w:r w:rsidR="00B849F8" w:rsidRPr="00530808">
        <w:rPr>
          <w:sz w:val="22"/>
          <w:szCs w:val="22"/>
          <w:lang w:eastAsia="zh-CN"/>
        </w:rPr>
        <w:t>it was proposed to study NR PDCCH reception in symbols with LTE CRS REs to ensure sufficient scheduling capacity for NR UEs on the LTE carriers</w:t>
      </w:r>
      <w:r w:rsidR="00B849F8">
        <w:rPr>
          <w:sz w:val="22"/>
          <w:szCs w:val="22"/>
          <w:lang w:eastAsia="zh-CN"/>
        </w:rPr>
        <w:t xml:space="preserve">. In order to </w:t>
      </w:r>
      <w:r w:rsidR="00B849F8" w:rsidRPr="00530808">
        <w:rPr>
          <w:sz w:val="22"/>
          <w:szCs w:val="22"/>
          <w:lang w:eastAsia="zh-CN"/>
        </w:rPr>
        <w:t>avoid the impact to LTE as much as possible,</w:t>
      </w:r>
      <w:r w:rsidR="00B849F8">
        <w:rPr>
          <w:sz w:val="22"/>
          <w:szCs w:val="22"/>
          <w:lang w:eastAsia="zh-CN"/>
        </w:rPr>
        <w:t xml:space="preserve"> </w:t>
      </w:r>
      <w:r w:rsidR="009820E4">
        <w:rPr>
          <w:sz w:val="22"/>
          <w:szCs w:val="22"/>
          <w:lang w:eastAsia="zh-CN"/>
        </w:rPr>
        <w:t>t</w:t>
      </w:r>
      <w:r w:rsidR="009820E4" w:rsidRPr="009820E4">
        <w:rPr>
          <w:sz w:val="22"/>
          <w:szCs w:val="22"/>
          <w:lang w:eastAsia="zh-CN"/>
        </w:rPr>
        <w:t xml:space="preserve">he </w:t>
      </w:r>
      <w:r>
        <w:rPr>
          <w:sz w:val="22"/>
          <w:szCs w:val="22"/>
          <w:lang w:eastAsia="zh-CN"/>
        </w:rPr>
        <w:t xml:space="preserve">NR </w:t>
      </w:r>
      <w:r w:rsidR="009820E4" w:rsidRPr="009820E4">
        <w:rPr>
          <w:sz w:val="22"/>
          <w:szCs w:val="22"/>
          <w:lang w:eastAsia="zh-CN"/>
        </w:rPr>
        <w:t>PDCCH</w:t>
      </w:r>
      <w:r>
        <w:rPr>
          <w:sz w:val="22"/>
          <w:szCs w:val="22"/>
          <w:lang w:eastAsia="zh-CN"/>
        </w:rPr>
        <w:t xml:space="preserve"> RE</w:t>
      </w:r>
      <w:r w:rsidR="009820E4" w:rsidRPr="009820E4">
        <w:rPr>
          <w:sz w:val="22"/>
          <w:szCs w:val="22"/>
          <w:lang w:eastAsia="zh-CN"/>
        </w:rPr>
        <w:t xml:space="preserve"> and </w:t>
      </w:r>
      <w:r>
        <w:rPr>
          <w:sz w:val="22"/>
          <w:szCs w:val="22"/>
          <w:lang w:eastAsia="zh-CN"/>
        </w:rPr>
        <w:t xml:space="preserve">NR </w:t>
      </w:r>
      <w:r w:rsidR="007E72A1">
        <w:rPr>
          <w:sz w:val="22"/>
          <w:szCs w:val="22"/>
          <w:lang w:eastAsia="zh-CN"/>
        </w:rPr>
        <w:t xml:space="preserve">PDCCH </w:t>
      </w:r>
      <w:r w:rsidR="009820E4" w:rsidRPr="009820E4">
        <w:rPr>
          <w:sz w:val="22"/>
          <w:szCs w:val="22"/>
          <w:lang w:eastAsia="zh-CN"/>
        </w:rPr>
        <w:t>DMRS on the overlapp</w:t>
      </w:r>
      <w:r w:rsidR="009820E4">
        <w:rPr>
          <w:sz w:val="22"/>
          <w:szCs w:val="22"/>
          <w:lang w:eastAsia="zh-CN"/>
        </w:rPr>
        <w:t>ed</w:t>
      </w:r>
      <w:r w:rsidR="009820E4" w:rsidRPr="009820E4">
        <w:rPr>
          <w:sz w:val="22"/>
          <w:szCs w:val="22"/>
          <w:lang w:eastAsia="zh-CN"/>
        </w:rPr>
        <w:t xml:space="preserve"> symbol</w:t>
      </w:r>
      <w:r>
        <w:rPr>
          <w:sz w:val="22"/>
          <w:szCs w:val="22"/>
          <w:lang w:eastAsia="zh-CN"/>
        </w:rPr>
        <w:t xml:space="preserve"> which overlapped with LTE CRS REs</w:t>
      </w:r>
      <w:r w:rsidR="009820E4" w:rsidRPr="009820E4">
        <w:rPr>
          <w:sz w:val="22"/>
          <w:szCs w:val="22"/>
          <w:lang w:eastAsia="zh-CN"/>
        </w:rPr>
        <w:t xml:space="preserve"> need to be </w:t>
      </w:r>
      <w:r w:rsidR="009820E4">
        <w:rPr>
          <w:sz w:val="22"/>
          <w:szCs w:val="22"/>
          <w:lang w:eastAsia="zh-CN"/>
        </w:rPr>
        <w:t>punctured.</w:t>
      </w:r>
      <w:r w:rsidR="004D13FB">
        <w:rPr>
          <w:sz w:val="22"/>
          <w:szCs w:val="22"/>
          <w:lang w:eastAsia="zh-CN"/>
        </w:rPr>
        <w:t xml:space="preserve"> </w:t>
      </w:r>
      <w:r w:rsidR="004D13FB" w:rsidRPr="004D13FB">
        <w:rPr>
          <w:sz w:val="22"/>
          <w:szCs w:val="22"/>
          <w:lang w:eastAsia="zh-CN"/>
        </w:rPr>
        <w:t xml:space="preserve">This </w:t>
      </w:r>
      <w:r w:rsidR="004D13FB">
        <w:rPr>
          <w:sz w:val="22"/>
          <w:szCs w:val="22"/>
          <w:lang w:eastAsia="zh-CN"/>
        </w:rPr>
        <w:t xml:space="preserve">will </w:t>
      </w:r>
      <w:r w:rsidR="004D13FB" w:rsidRPr="004D13FB">
        <w:rPr>
          <w:sz w:val="22"/>
          <w:szCs w:val="22"/>
          <w:lang w:eastAsia="zh-CN"/>
        </w:rPr>
        <w:t>naturally affect the decoding performance of PDCCH</w:t>
      </w:r>
      <w:r w:rsidR="0036572F">
        <w:rPr>
          <w:sz w:val="22"/>
          <w:szCs w:val="22"/>
          <w:lang w:eastAsia="zh-CN"/>
        </w:rPr>
        <w:t xml:space="preserve">, </w:t>
      </w:r>
      <w:r>
        <w:rPr>
          <w:sz w:val="22"/>
          <w:szCs w:val="22"/>
          <w:lang w:eastAsia="zh-CN"/>
        </w:rPr>
        <w:t xml:space="preserve">and </w:t>
      </w:r>
      <w:r w:rsidR="0036572F" w:rsidRPr="0036572F">
        <w:rPr>
          <w:sz w:val="22"/>
          <w:szCs w:val="22"/>
          <w:lang w:eastAsia="zh-CN"/>
        </w:rPr>
        <w:t>channel estimation</w:t>
      </w:r>
      <w:r>
        <w:rPr>
          <w:sz w:val="22"/>
          <w:szCs w:val="22"/>
          <w:lang w:eastAsia="zh-CN"/>
        </w:rPr>
        <w:t xml:space="preserve"> complexity will be increased</w:t>
      </w:r>
      <w:r w:rsidR="0036572F" w:rsidRPr="0036572F">
        <w:rPr>
          <w:sz w:val="22"/>
          <w:szCs w:val="22"/>
          <w:lang w:eastAsia="zh-CN"/>
        </w:rPr>
        <w:t xml:space="preserve"> due to irregular DM-RS patterns. The DMRS pattern </w:t>
      </w:r>
      <w:r>
        <w:rPr>
          <w:sz w:val="22"/>
          <w:szCs w:val="22"/>
          <w:lang w:eastAsia="zh-CN"/>
        </w:rPr>
        <w:t>is</w:t>
      </w:r>
      <w:r w:rsidRPr="0036572F">
        <w:rPr>
          <w:sz w:val="22"/>
          <w:szCs w:val="22"/>
          <w:lang w:eastAsia="zh-CN"/>
        </w:rPr>
        <w:t xml:space="preserve"> </w:t>
      </w:r>
      <w:r w:rsidR="0036572F" w:rsidRPr="0036572F">
        <w:rPr>
          <w:sz w:val="22"/>
          <w:szCs w:val="22"/>
          <w:lang w:eastAsia="zh-CN"/>
        </w:rPr>
        <w:t>depend</w:t>
      </w:r>
      <w:r>
        <w:rPr>
          <w:sz w:val="22"/>
          <w:szCs w:val="22"/>
          <w:lang w:eastAsia="zh-CN"/>
        </w:rPr>
        <w:t>ed</w:t>
      </w:r>
      <w:r w:rsidR="0036572F" w:rsidRPr="0036572F">
        <w:rPr>
          <w:sz w:val="22"/>
          <w:szCs w:val="22"/>
          <w:lang w:eastAsia="zh-CN"/>
        </w:rPr>
        <w:t xml:space="preserve"> on the LTE-CRS pattern/configuration.</w:t>
      </w:r>
    </w:p>
    <w:p w14:paraId="232B27E9" w14:textId="2064E892" w:rsidR="004F1D2C" w:rsidRPr="00E520D9" w:rsidRDefault="00355925" w:rsidP="00433118">
      <w:pPr>
        <w:jc w:val="both"/>
        <w:rPr>
          <w:sz w:val="22"/>
          <w:szCs w:val="22"/>
          <w:lang w:eastAsia="zh-CN"/>
        </w:rPr>
      </w:pPr>
      <w:r>
        <w:rPr>
          <w:sz w:val="22"/>
          <w:szCs w:val="22"/>
          <w:lang w:eastAsia="zh-CN"/>
        </w:rPr>
        <w:t>At the 2</w:t>
      </w:r>
      <w:r w:rsidRPr="006F57B9">
        <w:rPr>
          <w:sz w:val="22"/>
          <w:szCs w:val="22"/>
          <w:vertAlign w:val="superscript"/>
          <w:lang w:eastAsia="zh-CN"/>
        </w:rPr>
        <w:t>nd</w:t>
      </w:r>
      <w:r>
        <w:rPr>
          <w:sz w:val="22"/>
          <w:szCs w:val="22"/>
          <w:lang w:eastAsia="zh-CN"/>
        </w:rPr>
        <w:t xml:space="preserve"> </w:t>
      </w:r>
      <w:r w:rsidR="00F56292" w:rsidRPr="00E520D9">
        <w:rPr>
          <w:sz w:val="22"/>
          <w:szCs w:val="22"/>
          <w:lang w:eastAsia="zh-CN"/>
        </w:rPr>
        <w:t>stage</w:t>
      </w:r>
      <w:r w:rsidR="00F56292">
        <w:rPr>
          <w:sz w:val="22"/>
          <w:szCs w:val="22"/>
          <w:lang w:eastAsia="zh-CN"/>
        </w:rPr>
        <w:t xml:space="preserve"> of </w:t>
      </w:r>
      <w:r w:rsidR="00F56292" w:rsidRPr="00E520D9">
        <w:rPr>
          <w:sz w:val="22"/>
          <w:szCs w:val="22"/>
          <w:lang w:eastAsia="zh-CN"/>
        </w:rPr>
        <w:t>R18 DSS</w:t>
      </w:r>
      <w:r w:rsidR="009820E4" w:rsidRPr="00E520D9">
        <w:rPr>
          <w:sz w:val="22"/>
          <w:szCs w:val="22"/>
          <w:lang w:eastAsia="zh-CN"/>
        </w:rPr>
        <w:t xml:space="preserve">, considering the decreased importance of LTE, </w:t>
      </w:r>
      <w:r w:rsidR="009820E4" w:rsidRPr="009820E4">
        <w:rPr>
          <w:sz w:val="22"/>
          <w:szCs w:val="22"/>
          <w:lang w:eastAsia="zh-CN"/>
        </w:rPr>
        <w:t xml:space="preserve">NR PDCCH/DMRS and LTE CRS </w:t>
      </w:r>
      <w:r>
        <w:rPr>
          <w:sz w:val="22"/>
          <w:szCs w:val="22"/>
          <w:lang w:eastAsia="zh-CN"/>
        </w:rPr>
        <w:t>may be</w:t>
      </w:r>
      <w:r w:rsidR="009820E4" w:rsidRPr="009820E4">
        <w:rPr>
          <w:sz w:val="22"/>
          <w:szCs w:val="22"/>
          <w:lang w:eastAsia="zh-CN"/>
        </w:rPr>
        <w:t xml:space="preserve"> superposition </w:t>
      </w:r>
      <w:r>
        <w:rPr>
          <w:sz w:val="22"/>
          <w:szCs w:val="22"/>
          <w:lang w:eastAsia="zh-CN"/>
        </w:rPr>
        <w:t>at</w:t>
      </w:r>
      <w:r w:rsidR="009820E4" w:rsidRPr="009820E4">
        <w:rPr>
          <w:sz w:val="22"/>
          <w:szCs w:val="22"/>
          <w:lang w:eastAsia="zh-CN"/>
        </w:rPr>
        <w:t xml:space="preserve"> </w:t>
      </w:r>
      <w:proofErr w:type="spellStart"/>
      <w:r w:rsidR="009820E4" w:rsidRPr="009820E4">
        <w:rPr>
          <w:sz w:val="22"/>
          <w:szCs w:val="22"/>
          <w:lang w:eastAsia="zh-CN"/>
        </w:rPr>
        <w:t>gNB</w:t>
      </w:r>
      <w:proofErr w:type="spellEnd"/>
      <w:r w:rsidR="009820E4" w:rsidRPr="009820E4">
        <w:rPr>
          <w:sz w:val="22"/>
          <w:szCs w:val="22"/>
          <w:lang w:eastAsia="zh-CN"/>
        </w:rPr>
        <w:t xml:space="preserve"> side.</w:t>
      </w:r>
      <w:r w:rsidR="00CF1A18">
        <w:rPr>
          <w:sz w:val="22"/>
          <w:szCs w:val="22"/>
          <w:lang w:eastAsia="zh-CN"/>
        </w:rPr>
        <w:t xml:space="preserve"> </w:t>
      </w:r>
      <w:r w:rsidR="00A70807">
        <w:rPr>
          <w:sz w:val="22"/>
          <w:szCs w:val="22"/>
          <w:lang w:eastAsia="zh-CN"/>
        </w:rPr>
        <w:t xml:space="preserve">While </w:t>
      </w:r>
      <w:r w:rsidR="00A70807" w:rsidRPr="009820E4">
        <w:rPr>
          <w:sz w:val="22"/>
          <w:szCs w:val="22"/>
          <w:lang w:eastAsia="zh-CN"/>
        </w:rPr>
        <w:t>superposition</w:t>
      </w:r>
      <w:r w:rsidR="00A70807">
        <w:rPr>
          <w:sz w:val="22"/>
          <w:szCs w:val="22"/>
          <w:lang w:eastAsia="zh-CN"/>
        </w:rPr>
        <w:t xml:space="preserve"> not only will affect both NR and LTE performance, but also may increase the </w:t>
      </w:r>
      <w:r w:rsidR="00A70807" w:rsidRPr="0036572F">
        <w:rPr>
          <w:sz w:val="22"/>
          <w:szCs w:val="22"/>
          <w:lang w:eastAsia="zh-CN"/>
        </w:rPr>
        <w:t>channel estimation</w:t>
      </w:r>
      <w:r w:rsidR="00A70807">
        <w:rPr>
          <w:sz w:val="22"/>
          <w:szCs w:val="22"/>
          <w:lang w:eastAsia="zh-CN"/>
        </w:rPr>
        <w:t xml:space="preserve"> complexity due</w:t>
      </w:r>
      <w:r w:rsidR="00433118">
        <w:rPr>
          <w:sz w:val="22"/>
          <w:szCs w:val="22"/>
          <w:lang w:eastAsia="zh-CN"/>
        </w:rPr>
        <w:t xml:space="preserve"> to the </w:t>
      </w:r>
      <w:r w:rsidR="00433118" w:rsidRPr="00DA26D5">
        <w:rPr>
          <w:sz w:val="22"/>
          <w:szCs w:val="22"/>
          <w:lang w:eastAsia="zh-CN"/>
        </w:rPr>
        <w:t>advanced receiver</w:t>
      </w:r>
      <w:r w:rsidR="00433118">
        <w:rPr>
          <w:sz w:val="22"/>
          <w:szCs w:val="22"/>
          <w:lang w:eastAsia="zh-CN"/>
        </w:rPr>
        <w:t xml:space="preserve">. </w:t>
      </w:r>
    </w:p>
    <w:p w14:paraId="148E48E1" w14:textId="1EC5BB8F" w:rsidR="006C4B66" w:rsidRDefault="00F17850" w:rsidP="006F57B9">
      <w:pPr>
        <w:jc w:val="both"/>
      </w:pPr>
      <w:r>
        <w:rPr>
          <w:sz w:val="22"/>
          <w:szCs w:val="22"/>
          <w:lang w:eastAsia="zh-CN"/>
        </w:rPr>
        <w:t>At the 3</w:t>
      </w:r>
      <w:r w:rsidRPr="006F57B9">
        <w:rPr>
          <w:sz w:val="22"/>
          <w:szCs w:val="22"/>
          <w:vertAlign w:val="superscript"/>
          <w:lang w:eastAsia="zh-CN"/>
        </w:rPr>
        <w:t>rd</w:t>
      </w:r>
      <w:r>
        <w:rPr>
          <w:sz w:val="22"/>
          <w:szCs w:val="22"/>
          <w:lang w:eastAsia="zh-CN"/>
        </w:rPr>
        <w:t xml:space="preserve"> </w:t>
      </w:r>
      <w:r w:rsidR="00F56292" w:rsidRPr="00E520D9">
        <w:rPr>
          <w:sz w:val="22"/>
          <w:szCs w:val="22"/>
          <w:lang w:eastAsia="zh-CN"/>
        </w:rPr>
        <w:t>stage</w:t>
      </w:r>
      <w:r w:rsidR="00F56292">
        <w:rPr>
          <w:sz w:val="22"/>
          <w:szCs w:val="22"/>
          <w:lang w:eastAsia="zh-CN"/>
        </w:rPr>
        <w:t xml:space="preserve"> of </w:t>
      </w:r>
      <w:r w:rsidR="00F56292" w:rsidRPr="00E520D9">
        <w:rPr>
          <w:sz w:val="22"/>
          <w:szCs w:val="22"/>
          <w:lang w:eastAsia="zh-CN"/>
        </w:rPr>
        <w:t>R18 DSS</w:t>
      </w:r>
      <w:r w:rsidR="00E520D9" w:rsidRPr="00E520D9">
        <w:rPr>
          <w:sz w:val="22"/>
          <w:szCs w:val="22"/>
          <w:lang w:eastAsia="zh-CN"/>
        </w:rPr>
        <w:t xml:space="preserve">, LTE CRS of </w:t>
      </w:r>
      <w:r w:rsidR="00E520D9" w:rsidRPr="00E520D9">
        <w:rPr>
          <w:rFonts w:hint="eastAsia"/>
          <w:sz w:val="22"/>
          <w:szCs w:val="22"/>
          <w:lang w:eastAsia="zh-CN"/>
        </w:rPr>
        <w:t>Port</w:t>
      </w:r>
      <w:r w:rsidR="00E520D9" w:rsidRPr="00E520D9">
        <w:rPr>
          <w:sz w:val="22"/>
          <w:szCs w:val="22"/>
          <w:lang w:eastAsia="zh-CN"/>
        </w:rPr>
        <w:t xml:space="preserve">#2&amp;3 may be punctured by </w:t>
      </w:r>
      <w:proofErr w:type="spellStart"/>
      <w:r w:rsidR="00E520D9" w:rsidRPr="009820E4">
        <w:rPr>
          <w:sz w:val="22"/>
          <w:szCs w:val="22"/>
          <w:lang w:eastAsia="zh-CN"/>
        </w:rPr>
        <w:t>gNB</w:t>
      </w:r>
      <w:proofErr w:type="spellEnd"/>
      <w:r w:rsidR="00E520D9" w:rsidRPr="00E520D9">
        <w:rPr>
          <w:sz w:val="22"/>
          <w:szCs w:val="22"/>
          <w:lang w:eastAsia="zh-CN"/>
        </w:rPr>
        <w:t>.</w:t>
      </w:r>
      <w:r w:rsidR="00AF7502">
        <w:rPr>
          <w:sz w:val="22"/>
          <w:szCs w:val="22"/>
          <w:lang w:eastAsia="zh-CN"/>
        </w:rPr>
        <w:t xml:space="preserve"> </w:t>
      </w:r>
      <w:r w:rsidR="00AF7502" w:rsidRPr="00AF7502">
        <w:rPr>
          <w:sz w:val="22"/>
          <w:szCs w:val="22"/>
          <w:lang w:eastAsia="zh-CN"/>
        </w:rPr>
        <w:t>In this scenario, NR PDCCH can be transmitted on symbol 1 and symbol 2 without overlap</w:t>
      </w:r>
      <w:r w:rsidR="00AF7502">
        <w:rPr>
          <w:sz w:val="22"/>
          <w:szCs w:val="22"/>
          <w:lang w:eastAsia="zh-CN"/>
        </w:rPr>
        <w:t>ping</w:t>
      </w:r>
      <w:r w:rsidR="00AF7502" w:rsidRPr="00AF7502">
        <w:rPr>
          <w:sz w:val="22"/>
          <w:szCs w:val="22"/>
          <w:lang w:eastAsia="zh-CN"/>
        </w:rPr>
        <w:t xml:space="preserve"> with LTE CRS</w:t>
      </w:r>
      <w:r w:rsidR="00AF7502">
        <w:rPr>
          <w:sz w:val="22"/>
          <w:szCs w:val="22"/>
          <w:lang w:eastAsia="zh-CN"/>
        </w:rPr>
        <w:t xml:space="preserve">. </w:t>
      </w:r>
      <w:r w:rsidR="00332127" w:rsidRPr="00332127">
        <w:rPr>
          <w:sz w:val="22"/>
          <w:szCs w:val="22"/>
          <w:lang w:eastAsia="zh-CN"/>
        </w:rPr>
        <w:t xml:space="preserve">Further, NR PDCCH can be extended to the first symbol, i.e. </w:t>
      </w:r>
      <w:r w:rsidR="00D7043E" w:rsidRPr="00D7043E">
        <w:rPr>
          <w:sz w:val="22"/>
          <w:szCs w:val="22"/>
          <w:lang w:eastAsia="zh-CN"/>
        </w:rPr>
        <w:t>NR PDCCH is transmitted in the first three symbols, where the first symbol overlaps with LTE CRS</w:t>
      </w:r>
      <w:r w:rsidR="00D7043E">
        <w:rPr>
          <w:rFonts w:asciiTheme="minorEastAsia" w:eastAsiaTheme="minorEastAsia" w:hAnsiTheme="minorEastAsia" w:hint="eastAsia"/>
          <w:sz w:val="22"/>
          <w:szCs w:val="22"/>
          <w:lang w:eastAsia="zh-CN"/>
        </w:rPr>
        <w:t>.</w:t>
      </w:r>
      <w:r w:rsidR="00D7043E">
        <w:rPr>
          <w:rFonts w:asciiTheme="minorEastAsia" w:eastAsiaTheme="minorEastAsia" w:hAnsiTheme="minorEastAsia"/>
          <w:sz w:val="22"/>
          <w:szCs w:val="22"/>
          <w:lang w:eastAsia="zh-CN"/>
        </w:rPr>
        <w:t xml:space="preserve"> </w:t>
      </w:r>
      <w:r w:rsidR="00AF7502" w:rsidRPr="00AF7502">
        <w:rPr>
          <w:sz w:val="22"/>
          <w:szCs w:val="22"/>
          <w:lang w:eastAsia="zh-CN"/>
        </w:rPr>
        <w:t xml:space="preserve">Finally, LTE </w:t>
      </w:r>
      <w:proofErr w:type="spellStart"/>
      <w:r w:rsidR="00AF7502">
        <w:rPr>
          <w:sz w:val="22"/>
          <w:szCs w:val="22"/>
          <w:lang w:eastAsia="zh-CN"/>
        </w:rPr>
        <w:t>eNB</w:t>
      </w:r>
      <w:proofErr w:type="spellEnd"/>
      <w:r w:rsidR="00AF7502" w:rsidRPr="00AF7502">
        <w:rPr>
          <w:sz w:val="22"/>
          <w:szCs w:val="22"/>
          <w:lang w:eastAsia="zh-CN"/>
        </w:rPr>
        <w:t xml:space="preserve"> in all regions are gradually re-farming to NR </w:t>
      </w:r>
      <w:proofErr w:type="spellStart"/>
      <w:r w:rsidR="00AF7502">
        <w:rPr>
          <w:sz w:val="22"/>
          <w:szCs w:val="22"/>
          <w:lang w:eastAsia="zh-CN"/>
        </w:rPr>
        <w:t>gNB</w:t>
      </w:r>
      <w:proofErr w:type="spellEnd"/>
      <w:r>
        <w:rPr>
          <w:sz w:val="22"/>
          <w:szCs w:val="22"/>
          <w:lang w:eastAsia="zh-CN"/>
        </w:rPr>
        <w:t xml:space="preserve">, and </w:t>
      </w:r>
      <w:r w:rsidR="00AF7502" w:rsidRPr="00AF7502">
        <w:rPr>
          <w:sz w:val="22"/>
          <w:szCs w:val="22"/>
          <w:lang w:eastAsia="zh-CN"/>
        </w:rPr>
        <w:t>NR PDCCH can be transmitted on the first three symbols</w:t>
      </w:r>
      <w:r w:rsidR="00AF7502">
        <w:rPr>
          <w:sz w:val="22"/>
          <w:szCs w:val="22"/>
          <w:lang w:eastAsia="zh-CN"/>
        </w:rPr>
        <w:t>.</w:t>
      </w:r>
    </w:p>
    <w:p w14:paraId="6C92E1A5" w14:textId="62FCC9F4" w:rsidR="00AA4659" w:rsidRPr="006F57B9" w:rsidRDefault="004C714B" w:rsidP="006F57B9">
      <w:pPr>
        <w:pStyle w:val="2"/>
        <w:numPr>
          <w:ilvl w:val="2"/>
          <w:numId w:val="2"/>
        </w:numPr>
        <w:rPr>
          <w:b/>
          <w:sz w:val="24"/>
          <w:szCs w:val="24"/>
        </w:rPr>
      </w:pPr>
      <w:r w:rsidRPr="006F57B9">
        <w:rPr>
          <w:b/>
          <w:sz w:val="24"/>
          <w:szCs w:val="24"/>
        </w:rPr>
        <w:lastRenderedPageBreak/>
        <w:t xml:space="preserve">Channel estimation </w:t>
      </w:r>
      <w:r w:rsidR="00E773CF">
        <w:rPr>
          <w:b/>
          <w:sz w:val="24"/>
          <w:szCs w:val="24"/>
        </w:rPr>
        <w:t xml:space="preserve">complexity evaluation </w:t>
      </w:r>
    </w:p>
    <w:p w14:paraId="59E75F77" w14:textId="56C983CD" w:rsidR="00482BA2" w:rsidRPr="00070B6B" w:rsidRDefault="0007060B" w:rsidP="00482BA2">
      <w:pPr>
        <w:widowControl w:val="0"/>
        <w:spacing w:before="120" w:after="0"/>
        <w:jc w:val="both"/>
        <w:rPr>
          <w:sz w:val="22"/>
          <w:szCs w:val="22"/>
        </w:rPr>
      </w:pPr>
      <w:r w:rsidRPr="0007060B">
        <w:rPr>
          <w:sz w:val="22"/>
          <w:szCs w:val="22"/>
        </w:rPr>
        <w:t xml:space="preserve">From our observation, UE receiver </w:t>
      </w:r>
      <w:proofErr w:type="spellStart"/>
      <w:r w:rsidRPr="0007060B">
        <w:rPr>
          <w:sz w:val="22"/>
          <w:szCs w:val="22"/>
        </w:rPr>
        <w:t>behavior</w:t>
      </w:r>
      <w:proofErr w:type="spellEnd"/>
      <w:r w:rsidRPr="0007060B">
        <w:rPr>
          <w:sz w:val="22"/>
          <w:szCs w:val="22"/>
        </w:rPr>
        <w:t xml:space="preserve"> is not mandatorily required to match </w:t>
      </w:r>
      <w:proofErr w:type="spellStart"/>
      <w:r w:rsidRPr="0007060B">
        <w:rPr>
          <w:sz w:val="22"/>
          <w:szCs w:val="22"/>
        </w:rPr>
        <w:t>gNB</w:t>
      </w:r>
      <w:proofErr w:type="spellEnd"/>
      <w:r w:rsidRPr="0007060B">
        <w:rPr>
          <w:sz w:val="22"/>
          <w:szCs w:val="22"/>
        </w:rPr>
        <w:t xml:space="preserve"> TX side. </w:t>
      </w:r>
      <w:r w:rsidR="00AF7502" w:rsidRPr="00AF7502">
        <w:rPr>
          <w:sz w:val="22"/>
          <w:szCs w:val="22"/>
        </w:rPr>
        <w:t>Th</w:t>
      </w:r>
      <w:r w:rsidR="00E8626B">
        <w:rPr>
          <w:sz w:val="22"/>
          <w:szCs w:val="22"/>
        </w:rPr>
        <w:t>us</w:t>
      </w:r>
      <w:r w:rsidR="00AF7502" w:rsidRPr="00AF7502">
        <w:rPr>
          <w:sz w:val="22"/>
          <w:szCs w:val="22"/>
        </w:rPr>
        <w:t xml:space="preserve">, there are </w:t>
      </w:r>
      <w:r w:rsidR="00F22D23" w:rsidRPr="00F22D23">
        <w:rPr>
          <w:sz w:val="22"/>
          <w:szCs w:val="22"/>
        </w:rPr>
        <w:t>potentially</w:t>
      </w:r>
      <w:r w:rsidR="00F22D23" w:rsidRPr="00AF7502">
        <w:rPr>
          <w:sz w:val="22"/>
          <w:szCs w:val="22"/>
        </w:rPr>
        <w:t xml:space="preserve"> </w:t>
      </w:r>
      <w:r w:rsidR="00AF7502" w:rsidRPr="00AF7502">
        <w:rPr>
          <w:sz w:val="22"/>
          <w:szCs w:val="22"/>
        </w:rPr>
        <w:t xml:space="preserve">multiple channel estimation methods in each </w:t>
      </w:r>
      <w:r w:rsidR="005035CA">
        <w:rPr>
          <w:sz w:val="22"/>
          <w:szCs w:val="22"/>
        </w:rPr>
        <w:t xml:space="preserve">R18 DSS </w:t>
      </w:r>
      <w:r w:rsidR="00AF7502" w:rsidRPr="00AF7502">
        <w:rPr>
          <w:sz w:val="22"/>
          <w:szCs w:val="22"/>
        </w:rPr>
        <w:t>evolution stage</w:t>
      </w:r>
      <w:r w:rsidR="00903992">
        <w:rPr>
          <w:sz w:val="22"/>
          <w:szCs w:val="22"/>
        </w:rPr>
        <w:t>.</w:t>
      </w:r>
      <w:r w:rsidR="00900C29">
        <w:rPr>
          <w:sz w:val="22"/>
          <w:szCs w:val="22"/>
        </w:rPr>
        <w:t xml:space="preserve"> </w:t>
      </w:r>
      <w:r w:rsidR="00482BA2" w:rsidRPr="00070B6B">
        <w:rPr>
          <w:sz w:val="22"/>
          <w:szCs w:val="22"/>
        </w:rPr>
        <w:t xml:space="preserve">There are </w:t>
      </w:r>
      <w:r w:rsidR="00BD1C98">
        <w:rPr>
          <w:sz w:val="22"/>
          <w:szCs w:val="22"/>
        </w:rPr>
        <w:t>three</w:t>
      </w:r>
      <w:r w:rsidR="00482BA2" w:rsidRPr="00070B6B">
        <w:rPr>
          <w:sz w:val="22"/>
          <w:szCs w:val="22"/>
        </w:rPr>
        <w:t xml:space="preserve"> possible channel estimation methods </w:t>
      </w:r>
      <w:r w:rsidR="00BD1C98">
        <w:rPr>
          <w:sz w:val="22"/>
          <w:szCs w:val="22"/>
        </w:rPr>
        <w:t>and a</w:t>
      </w:r>
      <w:r w:rsidR="00BD1C98" w:rsidRPr="00B33D43">
        <w:rPr>
          <w:sz w:val="22"/>
          <w:szCs w:val="22"/>
        </w:rPr>
        <w:t>dvanced receiver</w:t>
      </w:r>
      <w:r w:rsidR="00BD1C98" w:rsidRPr="00070B6B">
        <w:rPr>
          <w:sz w:val="22"/>
          <w:szCs w:val="22"/>
        </w:rPr>
        <w:t xml:space="preserve"> </w:t>
      </w:r>
      <w:r w:rsidR="00482BA2" w:rsidRPr="00070B6B">
        <w:rPr>
          <w:sz w:val="22"/>
          <w:szCs w:val="22"/>
        </w:rPr>
        <w:t>as follows</w:t>
      </w:r>
    </w:p>
    <w:p w14:paraId="1C46410F" w14:textId="77777777" w:rsidR="00482BA2" w:rsidRPr="00070B6B" w:rsidRDefault="00482BA2" w:rsidP="00482BA2">
      <w:pPr>
        <w:pStyle w:val="a7"/>
        <w:widowControl w:val="0"/>
        <w:numPr>
          <w:ilvl w:val="1"/>
          <w:numId w:val="11"/>
        </w:numPr>
        <w:spacing w:before="120" w:after="0"/>
        <w:ind w:leftChars="0" w:left="420"/>
        <w:jc w:val="both"/>
        <w:rPr>
          <w:sz w:val="22"/>
          <w:szCs w:val="22"/>
        </w:rPr>
      </w:pPr>
      <w:r w:rsidRPr="00070B6B">
        <w:rPr>
          <w:sz w:val="22"/>
          <w:szCs w:val="22"/>
        </w:rPr>
        <w:t>CE1: UE assumes legacy PDCCH-DMRS pattern, performing CE using PDCCH-DMRS in all symbols.</w:t>
      </w:r>
    </w:p>
    <w:p w14:paraId="4E3A9458" w14:textId="77777777" w:rsidR="00482BA2" w:rsidRPr="00070B6B" w:rsidRDefault="00482BA2" w:rsidP="00482BA2">
      <w:pPr>
        <w:pStyle w:val="a7"/>
        <w:widowControl w:val="0"/>
        <w:numPr>
          <w:ilvl w:val="1"/>
          <w:numId w:val="11"/>
        </w:numPr>
        <w:spacing w:before="120" w:after="0"/>
        <w:ind w:leftChars="0" w:left="420"/>
        <w:jc w:val="both"/>
        <w:rPr>
          <w:sz w:val="22"/>
          <w:szCs w:val="22"/>
        </w:rPr>
      </w:pPr>
      <w:r w:rsidRPr="00070B6B">
        <w:rPr>
          <w:sz w:val="22"/>
          <w:szCs w:val="22"/>
        </w:rPr>
        <w:t>CE2: UE assumes legacy PDCCH-DMRS pattern, performing CE using PDCCH-DMRS in symbol(s) without LTE CRS.</w:t>
      </w:r>
    </w:p>
    <w:p w14:paraId="3859E124" w14:textId="0BD9D9AE" w:rsidR="00482BA2" w:rsidRDefault="00482BA2" w:rsidP="00482BA2">
      <w:pPr>
        <w:pStyle w:val="a7"/>
        <w:widowControl w:val="0"/>
        <w:numPr>
          <w:ilvl w:val="1"/>
          <w:numId w:val="11"/>
        </w:numPr>
        <w:spacing w:before="120" w:after="0"/>
        <w:ind w:leftChars="0" w:left="420"/>
        <w:jc w:val="both"/>
        <w:rPr>
          <w:sz w:val="22"/>
          <w:szCs w:val="22"/>
        </w:rPr>
      </w:pPr>
      <w:r w:rsidRPr="00070B6B">
        <w:rPr>
          <w:sz w:val="22"/>
          <w:szCs w:val="22"/>
        </w:rPr>
        <w:t>CE3: UE assumes punctured PDCCH-DMRS pattern in symbol with LTE CRS and legacy PDCCH-DMRS pattern in symbol(s) without LTE CRS, performing CE using PDCCH-DMRS in all symbols.</w:t>
      </w:r>
    </w:p>
    <w:p w14:paraId="3F809ACA" w14:textId="18854DBE" w:rsidR="00792BB2" w:rsidRPr="00B33D43" w:rsidRDefault="00792BB2" w:rsidP="00482BA2">
      <w:pPr>
        <w:pStyle w:val="a7"/>
        <w:widowControl w:val="0"/>
        <w:numPr>
          <w:ilvl w:val="1"/>
          <w:numId w:val="11"/>
        </w:numPr>
        <w:spacing w:before="120" w:after="0"/>
        <w:ind w:leftChars="0" w:left="420"/>
        <w:jc w:val="both"/>
        <w:rPr>
          <w:sz w:val="22"/>
          <w:szCs w:val="22"/>
        </w:rPr>
      </w:pPr>
      <w:r w:rsidRPr="00B33D43">
        <w:rPr>
          <w:sz w:val="22"/>
          <w:szCs w:val="22"/>
        </w:rPr>
        <w:t>Advanced receiver</w:t>
      </w:r>
      <w:r w:rsidR="00DA26D5" w:rsidRPr="00B33D43">
        <w:rPr>
          <w:sz w:val="22"/>
          <w:szCs w:val="22"/>
        </w:rPr>
        <w:t xml:space="preserve">: UE aware PDCCH/ PDCCH DMRS REs overlapping with LTE CRS and </w:t>
      </w:r>
      <w:r w:rsidR="00B33D43">
        <w:rPr>
          <w:sz w:val="22"/>
          <w:szCs w:val="22"/>
        </w:rPr>
        <w:t xml:space="preserve">can </w:t>
      </w:r>
      <w:r w:rsidR="00501029" w:rsidRPr="00B33D43">
        <w:rPr>
          <w:sz w:val="22"/>
          <w:szCs w:val="22"/>
        </w:rPr>
        <w:t xml:space="preserve">use </w:t>
      </w:r>
      <w:r w:rsidR="00DA26D5" w:rsidRPr="00B33D43">
        <w:rPr>
          <w:sz w:val="22"/>
          <w:szCs w:val="22"/>
        </w:rPr>
        <w:t xml:space="preserve">CRS interference </w:t>
      </w:r>
      <w:r w:rsidR="00B33D43" w:rsidRPr="009B15E6">
        <w:rPr>
          <w:sz w:val="22"/>
          <w:szCs w:val="22"/>
        </w:rPr>
        <w:t>cancellation</w:t>
      </w:r>
      <w:r w:rsidR="00DA26D5" w:rsidRPr="009B15E6">
        <w:rPr>
          <w:sz w:val="22"/>
          <w:szCs w:val="22"/>
        </w:rPr>
        <w:t xml:space="preserve"> techn</w:t>
      </w:r>
      <w:r w:rsidR="00DA26D5" w:rsidRPr="00B33D43">
        <w:rPr>
          <w:sz w:val="22"/>
          <w:szCs w:val="22"/>
        </w:rPr>
        <w:t>iques</w:t>
      </w:r>
      <w:r w:rsidR="00501029" w:rsidRPr="00B33D43">
        <w:rPr>
          <w:sz w:val="22"/>
          <w:szCs w:val="22"/>
        </w:rPr>
        <w:t xml:space="preserve"> to get better </w:t>
      </w:r>
      <w:r w:rsidR="00A22D13" w:rsidRPr="00B33D43">
        <w:rPr>
          <w:sz w:val="22"/>
          <w:szCs w:val="22"/>
        </w:rPr>
        <w:t xml:space="preserve">PDCCH </w:t>
      </w:r>
      <w:r w:rsidR="00501029" w:rsidRPr="00B33D43">
        <w:rPr>
          <w:sz w:val="22"/>
          <w:szCs w:val="22"/>
        </w:rPr>
        <w:t>performance.</w:t>
      </w:r>
    </w:p>
    <w:p w14:paraId="3C998D1D" w14:textId="2625FDCB" w:rsidR="00792BB2" w:rsidRDefault="00BD1C98" w:rsidP="00792BB2">
      <w:pPr>
        <w:widowControl w:val="0"/>
        <w:spacing w:before="120" w:after="0"/>
        <w:jc w:val="both"/>
        <w:rPr>
          <w:sz w:val="22"/>
          <w:szCs w:val="22"/>
        </w:rPr>
      </w:pPr>
      <w:r>
        <w:rPr>
          <w:sz w:val="22"/>
          <w:szCs w:val="22"/>
        </w:rPr>
        <w:t>Among the</w:t>
      </w:r>
      <w:r w:rsidR="004A6D14" w:rsidRPr="004A6D14">
        <w:rPr>
          <w:sz w:val="22"/>
          <w:szCs w:val="22"/>
        </w:rPr>
        <w:t xml:space="preserve"> </w:t>
      </w:r>
      <w:r w:rsidR="00482BA2" w:rsidRPr="00AA4659">
        <w:rPr>
          <w:sz w:val="22"/>
          <w:szCs w:val="22"/>
        </w:rPr>
        <w:t>three channel estimators, CE3 may achieve the best PDCCH decoding performance, while additional UE implementation complexity will be introduced.</w:t>
      </w:r>
      <w:r w:rsidR="00482BA2">
        <w:rPr>
          <w:sz w:val="22"/>
          <w:szCs w:val="22"/>
        </w:rPr>
        <w:t xml:space="preserve"> </w:t>
      </w:r>
      <w:r w:rsidR="00482BA2" w:rsidRPr="00792BB2">
        <w:rPr>
          <w:sz w:val="22"/>
          <w:szCs w:val="22"/>
        </w:rPr>
        <w:t>Since LTE CRS REs is not fixed, it needs to carry out huge possible CRS REs cases for DMRS handling. T</w:t>
      </w:r>
      <w:r w:rsidR="00482BA2" w:rsidRPr="00792BB2">
        <w:rPr>
          <w:rFonts w:hint="eastAsia"/>
          <w:sz w:val="22"/>
          <w:szCs w:val="22"/>
        </w:rPr>
        <w:t>h</w:t>
      </w:r>
      <w:r w:rsidR="00482BA2" w:rsidRPr="00792BB2">
        <w:rPr>
          <w:sz w:val="22"/>
          <w:szCs w:val="22"/>
        </w:rPr>
        <w:t>ere</w:t>
      </w:r>
      <w:r w:rsidR="00482BA2" w:rsidRPr="004766E7">
        <w:rPr>
          <w:sz w:val="22"/>
          <w:szCs w:val="22"/>
        </w:rPr>
        <w:t xml:space="preserve"> </w:t>
      </w:r>
      <w:r w:rsidR="00482BA2" w:rsidRPr="000B2822">
        <w:rPr>
          <w:sz w:val="22"/>
          <w:szCs w:val="22"/>
        </w:rPr>
        <w:t>are a lot of fl</w:t>
      </w:r>
      <w:r w:rsidR="00565A51">
        <w:rPr>
          <w:sz w:val="22"/>
          <w:szCs w:val="22"/>
        </w:rPr>
        <w:t>exibilities in LTE-CRS patterns</w:t>
      </w:r>
      <w:r w:rsidR="00565A51" w:rsidRPr="00DB6B2E">
        <w:rPr>
          <w:sz w:val="22"/>
          <w:szCs w:val="22"/>
        </w:rPr>
        <w:t xml:space="preserve">: </w:t>
      </w:r>
      <w:r w:rsidR="004A6D14">
        <w:rPr>
          <w:sz w:val="22"/>
          <w:szCs w:val="22"/>
        </w:rPr>
        <w:t xml:space="preserve">LTE </w:t>
      </w:r>
      <w:r w:rsidR="004A6D14" w:rsidRPr="000B2822">
        <w:rPr>
          <w:sz w:val="22"/>
          <w:szCs w:val="22"/>
        </w:rPr>
        <w:t>bandwidth,</w:t>
      </w:r>
      <w:r w:rsidR="004A6D14">
        <w:rPr>
          <w:sz w:val="22"/>
          <w:szCs w:val="22"/>
        </w:rPr>
        <w:t xml:space="preserve"> </w:t>
      </w:r>
      <w:r w:rsidR="00482BA2" w:rsidRPr="00DB6B2E">
        <w:rPr>
          <w:sz w:val="22"/>
          <w:szCs w:val="22"/>
        </w:rPr>
        <w:t>carrier frequency</w:t>
      </w:r>
      <w:r w:rsidR="00482BA2" w:rsidRPr="000B2822">
        <w:rPr>
          <w:sz w:val="22"/>
          <w:szCs w:val="22"/>
        </w:rPr>
        <w:t xml:space="preserve">, v-shift, MBSFN </w:t>
      </w:r>
      <w:proofErr w:type="spellStart"/>
      <w:r w:rsidR="00482BA2" w:rsidRPr="000B2822">
        <w:rPr>
          <w:sz w:val="22"/>
          <w:szCs w:val="22"/>
        </w:rPr>
        <w:t>subframe</w:t>
      </w:r>
      <w:proofErr w:type="spellEnd"/>
      <w:r w:rsidR="00482BA2" w:rsidRPr="000B2822">
        <w:rPr>
          <w:sz w:val="22"/>
          <w:szCs w:val="22"/>
        </w:rPr>
        <w:t xml:space="preserve"> </w:t>
      </w:r>
      <w:r w:rsidR="00CA484E">
        <w:rPr>
          <w:sz w:val="22"/>
          <w:szCs w:val="22"/>
        </w:rPr>
        <w:t>configuration</w:t>
      </w:r>
      <w:r w:rsidR="00482BA2" w:rsidRPr="000B2822">
        <w:rPr>
          <w:sz w:val="22"/>
          <w:szCs w:val="22"/>
        </w:rPr>
        <w:t xml:space="preserve"> and multiple overlapping/non-overlapping LTE CRS</w:t>
      </w:r>
      <w:r w:rsidR="00CA484E">
        <w:rPr>
          <w:sz w:val="22"/>
          <w:szCs w:val="22"/>
        </w:rPr>
        <w:t xml:space="preserve"> </w:t>
      </w:r>
      <w:r w:rsidR="00CA484E" w:rsidRPr="00CA484E">
        <w:rPr>
          <w:sz w:val="22"/>
          <w:szCs w:val="22"/>
        </w:rPr>
        <w:t>patterns</w:t>
      </w:r>
      <w:r w:rsidR="00482BA2" w:rsidRPr="000B2822">
        <w:rPr>
          <w:sz w:val="22"/>
          <w:szCs w:val="22"/>
        </w:rPr>
        <w:t xml:space="preserve">. </w:t>
      </w:r>
      <w:r w:rsidR="00482BA2" w:rsidRPr="00DC7418">
        <w:rPr>
          <w:sz w:val="22"/>
          <w:szCs w:val="22"/>
        </w:rPr>
        <w:t xml:space="preserve">In these scenarios, UE </w:t>
      </w:r>
      <w:r w:rsidR="0061361C">
        <w:rPr>
          <w:sz w:val="22"/>
          <w:szCs w:val="22"/>
        </w:rPr>
        <w:t xml:space="preserve">may </w:t>
      </w:r>
      <w:r w:rsidR="00482BA2" w:rsidRPr="001549E1">
        <w:rPr>
          <w:sz w:val="22"/>
          <w:szCs w:val="22"/>
        </w:rPr>
        <w:t>handle irregular DMRS pattern(s) or superimposed DMRS</w:t>
      </w:r>
      <w:r w:rsidR="00482BA2">
        <w:rPr>
          <w:sz w:val="22"/>
          <w:szCs w:val="22"/>
        </w:rPr>
        <w:t>,</w:t>
      </w:r>
      <w:r w:rsidR="00482BA2" w:rsidRPr="004766E7">
        <w:rPr>
          <w:sz w:val="22"/>
          <w:szCs w:val="22"/>
        </w:rPr>
        <w:t xml:space="preserve"> which will cause performance differences.</w:t>
      </w:r>
      <w:r w:rsidR="00482BA2" w:rsidRPr="00792BB2">
        <w:rPr>
          <w:rFonts w:hint="eastAsia"/>
          <w:sz w:val="22"/>
          <w:szCs w:val="22"/>
        </w:rPr>
        <w:t xml:space="preserve"> </w:t>
      </w:r>
      <w:r w:rsidR="00482BA2" w:rsidRPr="004766E7">
        <w:rPr>
          <w:sz w:val="22"/>
          <w:szCs w:val="22"/>
        </w:rPr>
        <w:t xml:space="preserve">It is even more difficult when considering PDCCH blind detection. </w:t>
      </w:r>
      <w:r w:rsidR="00482BA2" w:rsidRPr="004B64C5">
        <w:rPr>
          <w:sz w:val="22"/>
          <w:szCs w:val="22"/>
        </w:rPr>
        <w:t>We</w:t>
      </w:r>
      <w:r w:rsidR="00482BA2" w:rsidRPr="00DC7418">
        <w:rPr>
          <w:sz w:val="22"/>
          <w:szCs w:val="22"/>
        </w:rPr>
        <w:t xml:space="preserve"> </w:t>
      </w:r>
      <w:r w:rsidR="00482BA2" w:rsidRPr="0007060B">
        <w:rPr>
          <w:sz w:val="22"/>
          <w:szCs w:val="22"/>
        </w:rPr>
        <w:t>reluctant to support</w:t>
      </w:r>
      <w:r w:rsidR="00482BA2" w:rsidRPr="004B64C5">
        <w:rPr>
          <w:sz w:val="22"/>
          <w:szCs w:val="22"/>
        </w:rPr>
        <w:t xml:space="preserve"> such irregular and complex channel estimation method</w:t>
      </w:r>
      <w:r w:rsidR="00465E02">
        <w:rPr>
          <w:sz w:val="22"/>
          <w:szCs w:val="22"/>
        </w:rPr>
        <w:t>.</w:t>
      </w:r>
    </w:p>
    <w:p w14:paraId="519F3D29" w14:textId="77777777" w:rsidR="00792BB2" w:rsidRDefault="00482BA2" w:rsidP="00792BB2">
      <w:pPr>
        <w:widowControl w:val="0"/>
        <w:spacing w:before="120" w:after="0"/>
        <w:jc w:val="both"/>
        <w:rPr>
          <w:sz w:val="22"/>
          <w:szCs w:val="22"/>
        </w:rPr>
      </w:pPr>
      <w:r w:rsidRPr="0053297C">
        <w:rPr>
          <w:sz w:val="22"/>
          <w:szCs w:val="22"/>
        </w:rPr>
        <w:t xml:space="preserve">For CE2, UE implementation is simple, and the PDCCH decoding performance is slightly worse than CE3. For CE1, </w:t>
      </w:r>
      <w:r w:rsidR="000569CD" w:rsidRPr="0053297C">
        <w:rPr>
          <w:sz w:val="22"/>
          <w:szCs w:val="22"/>
        </w:rPr>
        <w:t xml:space="preserve">UE is assuming all DMRSs are available for CE and </w:t>
      </w:r>
      <w:r w:rsidRPr="0053297C">
        <w:rPr>
          <w:sz w:val="22"/>
          <w:szCs w:val="22"/>
        </w:rPr>
        <w:t xml:space="preserve">it has the worst PDCCH decoding performance because incorrect channel estimation is introduced, i.e., UE regards the CRS on the collided RE as a DMRS for channel estimation and uses CRS on the collision RE for decoding. </w:t>
      </w:r>
      <w:r w:rsidR="0053297C" w:rsidRPr="0053297C">
        <w:rPr>
          <w:sz w:val="22"/>
          <w:szCs w:val="22"/>
        </w:rPr>
        <w:t>From the spec perspective, it is not precluded to apply CE1 to Option 1-1 and Option 2.</w:t>
      </w:r>
    </w:p>
    <w:p w14:paraId="3AAE5F92" w14:textId="3217823C" w:rsidR="007F5451" w:rsidRDefault="0061361C" w:rsidP="007F5451">
      <w:pPr>
        <w:widowControl w:val="0"/>
        <w:spacing w:before="120" w:after="0"/>
        <w:jc w:val="both"/>
        <w:rPr>
          <w:sz w:val="22"/>
          <w:szCs w:val="22"/>
        </w:rPr>
      </w:pPr>
      <w:r w:rsidRPr="003148D3">
        <w:rPr>
          <w:sz w:val="22"/>
          <w:szCs w:val="22"/>
        </w:rPr>
        <w:t xml:space="preserve">CE1, CE2 and CE3 can be used </w:t>
      </w:r>
      <w:r w:rsidR="001E4F71">
        <w:rPr>
          <w:sz w:val="22"/>
          <w:szCs w:val="22"/>
        </w:rPr>
        <w:t>by</w:t>
      </w:r>
      <w:r w:rsidR="001E4F71" w:rsidRPr="003148D3">
        <w:rPr>
          <w:sz w:val="22"/>
          <w:szCs w:val="22"/>
        </w:rPr>
        <w:t xml:space="preserve"> </w:t>
      </w:r>
      <w:r w:rsidRPr="003148D3">
        <w:rPr>
          <w:sz w:val="22"/>
          <w:szCs w:val="22"/>
        </w:rPr>
        <w:t xml:space="preserve">Option 1-1 and Option 2. Once Option 1-1 and Option 2 </w:t>
      </w:r>
      <w:r w:rsidR="001E4F71">
        <w:rPr>
          <w:sz w:val="22"/>
          <w:szCs w:val="22"/>
        </w:rPr>
        <w:t>are</w:t>
      </w:r>
      <w:r w:rsidRPr="003148D3">
        <w:rPr>
          <w:sz w:val="22"/>
          <w:szCs w:val="22"/>
        </w:rPr>
        <w:t xml:space="preserve"> used, there will be </w:t>
      </w:r>
      <w:r w:rsidR="001E4F71">
        <w:rPr>
          <w:sz w:val="22"/>
          <w:szCs w:val="22"/>
        </w:rPr>
        <w:t>multiple</w:t>
      </w:r>
      <w:r w:rsidR="001E4F71" w:rsidRPr="003148D3">
        <w:rPr>
          <w:sz w:val="22"/>
          <w:szCs w:val="22"/>
        </w:rPr>
        <w:t xml:space="preserve"> </w:t>
      </w:r>
      <w:r w:rsidRPr="003148D3">
        <w:rPr>
          <w:sz w:val="22"/>
          <w:szCs w:val="22"/>
        </w:rPr>
        <w:t xml:space="preserve">receiver types for various scenarios, which cannot be excluded any of them from the </w:t>
      </w:r>
      <w:r w:rsidRPr="00DA26D5">
        <w:rPr>
          <w:sz w:val="22"/>
          <w:szCs w:val="22"/>
        </w:rPr>
        <w:t>spec</w:t>
      </w:r>
      <w:r w:rsidR="00F8009C" w:rsidRPr="00DA26D5">
        <w:rPr>
          <w:sz w:val="22"/>
          <w:szCs w:val="22"/>
        </w:rPr>
        <w:t>ification and implementation</w:t>
      </w:r>
      <w:r w:rsidRPr="00DA26D5">
        <w:rPr>
          <w:sz w:val="22"/>
          <w:szCs w:val="22"/>
        </w:rPr>
        <w:t xml:space="preserve">. </w:t>
      </w:r>
      <w:r w:rsidR="00792BB2" w:rsidRPr="00526385">
        <w:rPr>
          <w:rFonts w:hint="eastAsia"/>
          <w:sz w:val="22"/>
          <w:szCs w:val="22"/>
        </w:rPr>
        <w:t>I</w:t>
      </w:r>
      <w:r w:rsidR="00792BB2" w:rsidRPr="00526385">
        <w:rPr>
          <w:sz w:val="22"/>
          <w:szCs w:val="22"/>
        </w:rPr>
        <w:t xml:space="preserve">n addition, if NR PDCCH/DMRS and LTE CRS are superposition at </w:t>
      </w:r>
      <w:proofErr w:type="spellStart"/>
      <w:r w:rsidR="00792BB2" w:rsidRPr="00526385">
        <w:rPr>
          <w:sz w:val="22"/>
          <w:szCs w:val="22"/>
        </w:rPr>
        <w:t>gNB</w:t>
      </w:r>
      <w:proofErr w:type="spellEnd"/>
      <w:r w:rsidR="00792BB2" w:rsidRPr="00526385">
        <w:rPr>
          <w:sz w:val="22"/>
          <w:szCs w:val="22"/>
        </w:rPr>
        <w:t xml:space="preserve"> side, some UE could try to mitigate the CRS interference if it knows for sure that both CRS and </w:t>
      </w:r>
      <w:r w:rsidR="00A22D13" w:rsidRPr="00526385">
        <w:rPr>
          <w:sz w:val="22"/>
          <w:szCs w:val="22"/>
        </w:rPr>
        <w:t>NR</w:t>
      </w:r>
      <w:r w:rsidR="00A22D13" w:rsidRPr="00526385">
        <w:rPr>
          <w:rFonts w:eastAsiaTheme="minorEastAsia" w:hint="eastAsia"/>
          <w:sz w:val="22"/>
          <w:szCs w:val="22"/>
          <w:lang w:eastAsia="zh-CN"/>
        </w:rPr>
        <w:t xml:space="preserve"> </w:t>
      </w:r>
      <w:r w:rsidR="00792BB2" w:rsidRPr="00526385">
        <w:rPr>
          <w:sz w:val="22"/>
          <w:szCs w:val="22"/>
        </w:rPr>
        <w:t>PDCCH</w:t>
      </w:r>
      <w:r w:rsidR="008354C9" w:rsidRPr="00526385">
        <w:rPr>
          <w:sz w:val="22"/>
          <w:szCs w:val="22"/>
        </w:rPr>
        <w:t>/DMRS</w:t>
      </w:r>
      <w:r w:rsidR="00792BB2" w:rsidRPr="00526385">
        <w:rPr>
          <w:sz w:val="22"/>
          <w:szCs w:val="22"/>
        </w:rPr>
        <w:t xml:space="preserve"> are superposition</w:t>
      </w:r>
      <w:r w:rsidR="00277840" w:rsidRPr="00526385">
        <w:rPr>
          <w:rFonts w:eastAsiaTheme="minorEastAsia" w:hint="eastAsia"/>
          <w:sz w:val="22"/>
          <w:szCs w:val="22"/>
          <w:lang w:eastAsia="zh-CN"/>
        </w:rPr>
        <w:t>,</w:t>
      </w:r>
      <w:r w:rsidR="00277840" w:rsidRPr="00526385">
        <w:rPr>
          <w:rFonts w:eastAsiaTheme="minorEastAsia"/>
          <w:sz w:val="22"/>
          <w:szCs w:val="22"/>
          <w:lang w:eastAsia="zh-CN"/>
        </w:rPr>
        <w:t xml:space="preserve"> </w:t>
      </w:r>
      <w:r w:rsidR="00A22D13" w:rsidRPr="00526385">
        <w:rPr>
          <w:rFonts w:hint="eastAsia"/>
          <w:sz w:val="22"/>
          <w:szCs w:val="22"/>
        </w:rPr>
        <w:t>which</w:t>
      </w:r>
      <w:r w:rsidR="00792BB2" w:rsidRPr="00526385">
        <w:rPr>
          <w:sz w:val="22"/>
          <w:szCs w:val="22"/>
        </w:rPr>
        <w:t xml:space="preserve"> will greatly increase the complexity of UE implementation and lead to a </w:t>
      </w:r>
      <w:r w:rsidR="00A22D13" w:rsidRPr="00526385">
        <w:rPr>
          <w:rFonts w:hint="eastAsia"/>
          <w:sz w:val="22"/>
          <w:szCs w:val="22"/>
        </w:rPr>
        <w:t>great</w:t>
      </w:r>
      <w:r w:rsidR="00792BB2" w:rsidRPr="00526385">
        <w:rPr>
          <w:sz w:val="22"/>
          <w:szCs w:val="22"/>
        </w:rPr>
        <w:t xml:space="preserve"> </w:t>
      </w:r>
      <w:r w:rsidR="00A22D13" w:rsidRPr="00526385">
        <w:rPr>
          <w:sz w:val="22"/>
          <w:szCs w:val="22"/>
        </w:rPr>
        <w:t>CE</w:t>
      </w:r>
      <w:r w:rsidR="00792BB2" w:rsidRPr="00526385">
        <w:rPr>
          <w:sz w:val="22"/>
          <w:szCs w:val="22"/>
        </w:rPr>
        <w:t xml:space="preserve"> performance </w:t>
      </w:r>
      <w:r w:rsidR="00BD1C98" w:rsidRPr="00526385">
        <w:rPr>
          <w:sz w:val="22"/>
          <w:szCs w:val="22"/>
        </w:rPr>
        <w:t xml:space="preserve">difference </w:t>
      </w:r>
      <w:r w:rsidR="00792BB2" w:rsidRPr="00526385">
        <w:rPr>
          <w:sz w:val="22"/>
          <w:szCs w:val="22"/>
        </w:rPr>
        <w:t>between basic receivers and advanced receivers.</w:t>
      </w:r>
      <w:r w:rsidR="00792BB2" w:rsidRPr="00DA26D5">
        <w:rPr>
          <w:rFonts w:eastAsiaTheme="minorEastAsia" w:hint="eastAsia"/>
          <w:sz w:val="22"/>
          <w:szCs w:val="22"/>
          <w:lang w:eastAsia="zh-CN"/>
        </w:rPr>
        <w:t xml:space="preserve"> </w:t>
      </w:r>
      <w:r w:rsidR="00CA4F99" w:rsidRPr="00DA26D5">
        <w:rPr>
          <w:sz w:val="22"/>
          <w:szCs w:val="22"/>
        </w:rPr>
        <w:t xml:space="preserve">The introduction of </w:t>
      </w:r>
      <w:r w:rsidR="00F8009C" w:rsidRPr="00DA26D5">
        <w:rPr>
          <w:sz w:val="22"/>
          <w:szCs w:val="22"/>
        </w:rPr>
        <w:t xml:space="preserve">this new R18 </w:t>
      </w:r>
      <w:r w:rsidR="00CA4F99" w:rsidRPr="00DA26D5">
        <w:rPr>
          <w:sz w:val="22"/>
          <w:szCs w:val="22"/>
        </w:rPr>
        <w:t>DSS feature may lead to multiple channel estimation algorithms and different PDCCH decoding performance.</w:t>
      </w:r>
      <w:r w:rsidR="00F8009C" w:rsidRPr="00DA26D5">
        <w:rPr>
          <w:sz w:val="22"/>
          <w:szCs w:val="22"/>
        </w:rPr>
        <w:t xml:space="preserve"> We are</w:t>
      </w:r>
      <w:r w:rsidR="00F8009C">
        <w:rPr>
          <w:sz w:val="22"/>
          <w:szCs w:val="22"/>
        </w:rPr>
        <w:t xml:space="preserve"> negative to the solutions which may have </w:t>
      </w:r>
      <w:r w:rsidR="00F8009C" w:rsidRPr="0025300D">
        <w:rPr>
          <w:sz w:val="22"/>
          <w:szCs w:val="22"/>
        </w:rPr>
        <w:t>multiple CE choices by implementation</w:t>
      </w:r>
      <w:r w:rsidR="00F8009C">
        <w:rPr>
          <w:sz w:val="22"/>
          <w:szCs w:val="22"/>
        </w:rPr>
        <w:t>.</w:t>
      </w:r>
    </w:p>
    <w:p w14:paraId="4AEBF2FD" w14:textId="77777777" w:rsidR="007F5451" w:rsidRPr="007F5451" w:rsidRDefault="007F5451" w:rsidP="007F5451">
      <w:pPr>
        <w:widowControl w:val="0"/>
        <w:spacing w:before="120" w:after="0"/>
        <w:jc w:val="both"/>
        <w:rPr>
          <w:sz w:val="22"/>
          <w:szCs w:val="22"/>
          <w:highlight w:val="yellow"/>
        </w:rPr>
      </w:pPr>
    </w:p>
    <w:p w14:paraId="52AB5965" w14:textId="77777777" w:rsidR="00F35934" w:rsidRPr="0025300D" w:rsidRDefault="00F35934" w:rsidP="0025300D">
      <w:pPr>
        <w:widowControl w:val="0"/>
        <w:jc w:val="both"/>
        <w:rPr>
          <w:sz w:val="22"/>
          <w:szCs w:val="22"/>
        </w:rPr>
      </w:pPr>
      <w:r w:rsidRPr="004E07E1">
        <w:rPr>
          <w:b/>
          <w:i/>
          <w:sz w:val="22"/>
          <w:szCs w:val="22"/>
        </w:rPr>
        <w:t xml:space="preserve">Observation </w:t>
      </w:r>
      <w:r w:rsidRPr="004E07E1">
        <w:rPr>
          <w:rFonts w:eastAsia="宋体"/>
          <w:b/>
          <w:i/>
          <w:sz w:val="22"/>
          <w:szCs w:val="22"/>
          <w:lang w:eastAsia="zh-CN"/>
        </w:rPr>
        <w:t>1</w:t>
      </w:r>
      <w:r w:rsidRPr="004E07E1">
        <w:rPr>
          <w:b/>
          <w:i/>
          <w:sz w:val="22"/>
          <w:szCs w:val="22"/>
        </w:rPr>
        <w:t xml:space="preserve">. </w:t>
      </w:r>
      <w:r w:rsidRPr="0007060B">
        <w:rPr>
          <w:b/>
          <w:i/>
          <w:sz w:val="22"/>
          <w:szCs w:val="22"/>
        </w:rPr>
        <w:t>For each stage of R18 DSS evolution</w:t>
      </w:r>
      <w:r w:rsidRPr="00D7043E">
        <w:rPr>
          <w:b/>
          <w:i/>
          <w:sz w:val="22"/>
          <w:szCs w:val="22"/>
        </w:rPr>
        <w:t xml:space="preserve">, there are potentially multiple channel estimation </w:t>
      </w:r>
      <w:r w:rsidR="006642DB" w:rsidRPr="006642DB">
        <w:rPr>
          <w:b/>
          <w:i/>
          <w:sz w:val="22"/>
          <w:szCs w:val="22"/>
        </w:rPr>
        <w:t>approaches from UE side</w:t>
      </w:r>
      <w:r w:rsidRPr="00D7043E">
        <w:rPr>
          <w:b/>
          <w:i/>
          <w:sz w:val="22"/>
          <w:szCs w:val="22"/>
        </w:rPr>
        <w:t>.</w:t>
      </w:r>
    </w:p>
    <w:p w14:paraId="6354D57C" w14:textId="7EA5CB05" w:rsidR="000D2BAD" w:rsidRDefault="00F35934" w:rsidP="00482BA2">
      <w:pPr>
        <w:widowControl w:val="0"/>
        <w:jc w:val="both"/>
        <w:rPr>
          <w:b/>
          <w:i/>
          <w:sz w:val="22"/>
          <w:szCs w:val="22"/>
        </w:rPr>
      </w:pPr>
      <w:r w:rsidRPr="004E07E1">
        <w:rPr>
          <w:b/>
          <w:i/>
          <w:sz w:val="22"/>
          <w:szCs w:val="22"/>
        </w:rPr>
        <w:t xml:space="preserve">Observation </w:t>
      </w:r>
      <w:r w:rsidRPr="00482BA2">
        <w:rPr>
          <w:rFonts w:eastAsia="宋体" w:hint="eastAsia"/>
          <w:b/>
          <w:i/>
          <w:sz w:val="22"/>
          <w:szCs w:val="22"/>
          <w:lang w:eastAsia="zh-CN"/>
        </w:rPr>
        <w:t>2</w:t>
      </w:r>
      <w:r>
        <w:rPr>
          <w:rFonts w:eastAsia="宋体"/>
          <w:b/>
          <w:i/>
          <w:sz w:val="22"/>
          <w:szCs w:val="22"/>
          <w:lang w:eastAsia="zh-CN"/>
        </w:rPr>
        <w:t>.</w:t>
      </w:r>
      <w:r w:rsidRPr="007C59E0">
        <w:rPr>
          <w:b/>
          <w:i/>
          <w:sz w:val="22"/>
          <w:szCs w:val="22"/>
        </w:rPr>
        <w:t xml:space="preserve"> </w:t>
      </w:r>
      <w:r>
        <w:rPr>
          <w:b/>
          <w:i/>
          <w:sz w:val="22"/>
          <w:szCs w:val="22"/>
        </w:rPr>
        <w:t>There is significant impact on</w:t>
      </w:r>
      <w:r w:rsidRPr="00F359C6">
        <w:rPr>
          <w:b/>
          <w:i/>
          <w:sz w:val="22"/>
          <w:szCs w:val="22"/>
        </w:rPr>
        <w:t xml:space="preserve"> channel estimation procedure </w:t>
      </w:r>
      <w:r w:rsidRPr="0018458B">
        <w:rPr>
          <w:b/>
          <w:i/>
          <w:sz w:val="22"/>
          <w:szCs w:val="22"/>
        </w:rPr>
        <w:t xml:space="preserve">if UE assumes punctured </w:t>
      </w:r>
      <w:r w:rsidR="008354C9" w:rsidRPr="0018458B">
        <w:rPr>
          <w:b/>
          <w:i/>
          <w:sz w:val="22"/>
          <w:szCs w:val="22"/>
        </w:rPr>
        <w:t xml:space="preserve">NR </w:t>
      </w:r>
      <w:r w:rsidRPr="0018458B">
        <w:rPr>
          <w:b/>
          <w:i/>
          <w:sz w:val="22"/>
          <w:szCs w:val="22"/>
        </w:rPr>
        <w:t xml:space="preserve">PDCCH-DMRS pattern </w:t>
      </w:r>
      <w:r w:rsidR="00474F23" w:rsidRPr="0018458B">
        <w:rPr>
          <w:b/>
          <w:i/>
          <w:sz w:val="22"/>
          <w:szCs w:val="22"/>
        </w:rPr>
        <w:t xml:space="preserve">reception </w:t>
      </w:r>
      <w:r w:rsidRPr="0018458B">
        <w:rPr>
          <w:b/>
          <w:i/>
          <w:sz w:val="22"/>
          <w:szCs w:val="22"/>
        </w:rPr>
        <w:t>in symbol</w:t>
      </w:r>
      <w:r w:rsidR="00474F23" w:rsidRPr="0018458B">
        <w:rPr>
          <w:b/>
          <w:i/>
          <w:sz w:val="22"/>
          <w:szCs w:val="22"/>
        </w:rPr>
        <w:t>s</w:t>
      </w:r>
      <w:r w:rsidRPr="0018458B">
        <w:rPr>
          <w:b/>
          <w:i/>
          <w:sz w:val="22"/>
          <w:szCs w:val="22"/>
        </w:rPr>
        <w:t xml:space="preserve"> with LTE CRS</w:t>
      </w:r>
      <w:r w:rsidR="00671330" w:rsidRPr="0018458B">
        <w:rPr>
          <w:b/>
          <w:i/>
          <w:sz w:val="22"/>
          <w:szCs w:val="22"/>
        </w:rPr>
        <w:t>, for example, fo</w:t>
      </w:r>
      <w:r w:rsidR="00671330">
        <w:rPr>
          <w:b/>
          <w:i/>
          <w:sz w:val="22"/>
          <w:szCs w:val="22"/>
        </w:rPr>
        <w:t>r option 1-1 and option 2</w:t>
      </w:r>
      <w:r w:rsidRPr="00F359C6">
        <w:rPr>
          <w:b/>
          <w:i/>
          <w:sz w:val="22"/>
          <w:szCs w:val="22"/>
        </w:rPr>
        <w:t>.</w:t>
      </w:r>
    </w:p>
    <w:p w14:paraId="6AC0EDC9" w14:textId="312360D6" w:rsidR="0025300D" w:rsidRPr="0025300D" w:rsidRDefault="0025300D" w:rsidP="00F35934">
      <w:pPr>
        <w:widowControl w:val="0"/>
        <w:jc w:val="both"/>
        <w:rPr>
          <w:b/>
          <w:i/>
          <w:sz w:val="22"/>
          <w:szCs w:val="22"/>
        </w:rPr>
      </w:pPr>
      <w:r w:rsidRPr="004E07E1">
        <w:rPr>
          <w:b/>
          <w:i/>
          <w:sz w:val="22"/>
          <w:szCs w:val="22"/>
        </w:rPr>
        <w:t xml:space="preserve">Observation </w:t>
      </w:r>
      <w:r>
        <w:rPr>
          <w:rFonts w:eastAsia="宋体"/>
          <w:b/>
          <w:i/>
          <w:sz w:val="22"/>
          <w:szCs w:val="22"/>
          <w:lang w:eastAsia="zh-CN"/>
        </w:rPr>
        <w:t>3.</w:t>
      </w:r>
      <w:r w:rsidRPr="0025300D">
        <w:rPr>
          <w:sz w:val="22"/>
          <w:szCs w:val="22"/>
        </w:rPr>
        <w:t xml:space="preserve"> </w:t>
      </w:r>
      <w:r w:rsidRPr="0025300D">
        <w:rPr>
          <w:b/>
          <w:i/>
          <w:sz w:val="22"/>
          <w:szCs w:val="22"/>
        </w:rPr>
        <w:t xml:space="preserve">Different </w:t>
      </w:r>
      <w:r w:rsidR="00474F23">
        <w:rPr>
          <w:b/>
          <w:i/>
          <w:sz w:val="22"/>
          <w:szCs w:val="22"/>
        </w:rPr>
        <w:t>CE</w:t>
      </w:r>
      <w:r w:rsidR="00474F23" w:rsidRPr="0025300D">
        <w:rPr>
          <w:b/>
          <w:i/>
          <w:sz w:val="22"/>
          <w:szCs w:val="22"/>
        </w:rPr>
        <w:t xml:space="preserve"> </w:t>
      </w:r>
      <w:r w:rsidRPr="0025300D">
        <w:rPr>
          <w:b/>
          <w:i/>
          <w:sz w:val="22"/>
          <w:szCs w:val="22"/>
        </w:rPr>
        <w:t xml:space="preserve">implementation </w:t>
      </w:r>
      <w:r w:rsidR="00D91F7C">
        <w:rPr>
          <w:b/>
          <w:i/>
          <w:sz w:val="22"/>
          <w:szCs w:val="22"/>
        </w:rPr>
        <w:t>will not only lead to different</w:t>
      </w:r>
      <w:r w:rsidRPr="0025300D">
        <w:rPr>
          <w:b/>
          <w:i/>
          <w:sz w:val="22"/>
          <w:szCs w:val="22"/>
        </w:rPr>
        <w:t xml:space="preserve"> </w:t>
      </w:r>
      <w:r w:rsidR="00474F23">
        <w:rPr>
          <w:b/>
          <w:i/>
          <w:sz w:val="22"/>
          <w:szCs w:val="22"/>
        </w:rPr>
        <w:t xml:space="preserve">NR </w:t>
      </w:r>
      <w:r w:rsidRPr="0025300D">
        <w:rPr>
          <w:b/>
          <w:i/>
          <w:sz w:val="22"/>
          <w:szCs w:val="22"/>
        </w:rPr>
        <w:t>PDCCH decoding performance</w:t>
      </w:r>
      <w:r w:rsidR="00D91F7C">
        <w:rPr>
          <w:b/>
          <w:i/>
          <w:sz w:val="22"/>
          <w:szCs w:val="22"/>
        </w:rPr>
        <w:t>, but also introduce extra complexit</w:t>
      </w:r>
      <w:r w:rsidR="00474F23">
        <w:rPr>
          <w:b/>
          <w:i/>
          <w:sz w:val="22"/>
          <w:szCs w:val="22"/>
        </w:rPr>
        <w:t>y</w:t>
      </w:r>
      <w:r w:rsidR="00D91F7C">
        <w:rPr>
          <w:b/>
          <w:i/>
          <w:sz w:val="22"/>
          <w:szCs w:val="22"/>
        </w:rPr>
        <w:t xml:space="preserve"> on </w:t>
      </w:r>
      <w:r w:rsidR="00474F23">
        <w:rPr>
          <w:b/>
          <w:i/>
          <w:sz w:val="22"/>
          <w:szCs w:val="22"/>
        </w:rPr>
        <w:t xml:space="preserve">UE </w:t>
      </w:r>
      <w:r w:rsidR="00D91F7C">
        <w:rPr>
          <w:b/>
          <w:i/>
          <w:sz w:val="22"/>
          <w:szCs w:val="22"/>
        </w:rPr>
        <w:t>receiver</w:t>
      </w:r>
      <w:r w:rsidRPr="0025300D">
        <w:rPr>
          <w:b/>
          <w:i/>
          <w:sz w:val="22"/>
          <w:szCs w:val="22"/>
        </w:rPr>
        <w:t>.</w:t>
      </w:r>
    </w:p>
    <w:p w14:paraId="066F2040" w14:textId="309B836C" w:rsidR="00F35934" w:rsidRPr="00F35934" w:rsidRDefault="002C34C9" w:rsidP="00F35934">
      <w:pPr>
        <w:widowControl w:val="0"/>
        <w:jc w:val="both"/>
        <w:rPr>
          <w:sz w:val="22"/>
          <w:szCs w:val="22"/>
        </w:rPr>
      </w:pPr>
      <w:r>
        <w:rPr>
          <w:sz w:val="22"/>
          <w:szCs w:val="22"/>
        </w:rPr>
        <w:t xml:space="preserve">For Option 1-2, </w:t>
      </w:r>
      <w:r w:rsidR="004B64C5" w:rsidRPr="004B64C5">
        <w:rPr>
          <w:sz w:val="22"/>
          <w:szCs w:val="22"/>
        </w:rPr>
        <w:t xml:space="preserve">new </w:t>
      </w:r>
      <w:r w:rsidR="008354C9">
        <w:rPr>
          <w:sz w:val="22"/>
          <w:szCs w:val="22"/>
        </w:rPr>
        <w:t xml:space="preserve">NR </w:t>
      </w:r>
      <w:r w:rsidR="00CB0374" w:rsidRPr="00CB0374">
        <w:rPr>
          <w:sz w:val="22"/>
          <w:szCs w:val="22"/>
        </w:rPr>
        <w:t>PDCCH-DMRS</w:t>
      </w:r>
      <w:r w:rsidR="00CB0374" w:rsidRPr="004B64C5">
        <w:rPr>
          <w:sz w:val="22"/>
          <w:szCs w:val="22"/>
        </w:rPr>
        <w:t xml:space="preserve"> </w:t>
      </w:r>
      <w:r w:rsidR="004B64C5" w:rsidRPr="004B64C5">
        <w:rPr>
          <w:sz w:val="22"/>
          <w:szCs w:val="22"/>
        </w:rPr>
        <w:t xml:space="preserve">mapping </w:t>
      </w:r>
      <w:r w:rsidR="00CB0374">
        <w:rPr>
          <w:sz w:val="22"/>
          <w:szCs w:val="22"/>
        </w:rPr>
        <w:t xml:space="preserve">pattern </w:t>
      </w:r>
      <w:r w:rsidR="004B64C5" w:rsidRPr="004B64C5">
        <w:rPr>
          <w:sz w:val="22"/>
          <w:szCs w:val="22"/>
        </w:rPr>
        <w:t>is introduced on the network side</w:t>
      </w:r>
      <w:r>
        <w:rPr>
          <w:sz w:val="22"/>
          <w:szCs w:val="22"/>
        </w:rPr>
        <w:t xml:space="preserve">. As </w:t>
      </w:r>
      <w:r w:rsidR="004B64C5" w:rsidRPr="004B64C5">
        <w:rPr>
          <w:sz w:val="22"/>
          <w:szCs w:val="22"/>
        </w:rPr>
        <w:t xml:space="preserve">only </w:t>
      </w:r>
      <w:r>
        <w:rPr>
          <w:sz w:val="22"/>
          <w:szCs w:val="22"/>
        </w:rPr>
        <w:t xml:space="preserve">NR </w:t>
      </w:r>
      <w:r w:rsidR="004B64C5" w:rsidRPr="004B64C5">
        <w:rPr>
          <w:sz w:val="22"/>
          <w:szCs w:val="22"/>
        </w:rPr>
        <w:t xml:space="preserve">PDCCH </w:t>
      </w:r>
      <w:r>
        <w:rPr>
          <w:sz w:val="22"/>
          <w:szCs w:val="22"/>
        </w:rPr>
        <w:t>REs without any NR DMRS</w:t>
      </w:r>
      <w:r w:rsidRPr="004B64C5" w:rsidDel="002C34C9">
        <w:rPr>
          <w:sz w:val="22"/>
          <w:szCs w:val="22"/>
        </w:rPr>
        <w:t xml:space="preserve"> </w:t>
      </w:r>
      <w:r>
        <w:rPr>
          <w:sz w:val="22"/>
          <w:szCs w:val="22"/>
        </w:rPr>
        <w:t>are</w:t>
      </w:r>
      <w:r w:rsidR="004B64C5" w:rsidRPr="004B64C5">
        <w:rPr>
          <w:sz w:val="22"/>
          <w:szCs w:val="22"/>
        </w:rPr>
        <w:t xml:space="preserve"> mapped on the overlapping symbol, there is only one channel estimation method </w:t>
      </w:r>
      <w:r>
        <w:rPr>
          <w:sz w:val="22"/>
          <w:szCs w:val="22"/>
        </w:rPr>
        <w:t xml:space="preserve">for </w:t>
      </w:r>
      <w:r w:rsidR="00671330">
        <w:rPr>
          <w:sz w:val="22"/>
          <w:szCs w:val="22"/>
        </w:rPr>
        <w:t>all scenarios</w:t>
      </w:r>
      <w:r w:rsidR="005035CA" w:rsidRPr="005035CA">
        <w:rPr>
          <w:sz w:val="22"/>
          <w:szCs w:val="22"/>
        </w:rPr>
        <w:t xml:space="preserve"> i.e.</w:t>
      </w:r>
      <w:r w:rsidR="00277840">
        <w:rPr>
          <w:sz w:val="22"/>
          <w:szCs w:val="22"/>
        </w:rPr>
        <w:t>,</w:t>
      </w:r>
      <w:r w:rsidR="005035CA" w:rsidRPr="005035CA">
        <w:rPr>
          <w:sz w:val="22"/>
          <w:szCs w:val="22"/>
        </w:rPr>
        <w:t xml:space="preserve"> only the DMRS on the clean symbol can be used for channel estimation</w:t>
      </w:r>
      <w:r w:rsidR="007B4207">
        <w:rPr>
          <w:sz w:val="22"/>
          <w:szCs w:val="22"/>
        </w:rPr>
        <w:t>.</w:t>
      </w:r>
      <w:r w:rsidR="00F35934">
        <w:rPr>
          <w:sz w:val="22"/>
          <w:szCs w:val="22"/>
        </w:rPr>
        <w:t xml:space="preserve"> </w:t>
      </w:r>
      <w:r w:rsidR="00F35934" w:rsidRPr="003148D3">
        <w:rPr>
          <w:sz w:val="22"/>
          <w:szCs w:val="22"/>
        </w:rPr>
        <w:t>T</w:t>
      </w:r>
      <w:r w:rsidR="00F35934">
        <w:rPr>
          <w:sz w:val="22"/>
          <w:szCs w:val="22"/>
        </w:rPr>
        <w:t>hus, t</w:t>
      </w:r>
      <w:r w:rsidR="00F35934" w:rsidRPr="003148D3">
        <w:rPr>
          <w:sz w:val="22"/>
          <w:szCs w:val="22"/>
        </w:rPr>
        <w:t xml:space="preserve">he Option 1-2 is clear with only one receiver choice for UE. So far, we prefer option 1-2 for its simplicity and fixed channel estimation, and reluctant to support those options which will finally depend on the UE implementation with multiple CE choices. But we can open to other options or combined options to adapt to potentially different deployment scenarios only if UE implementation on channel estimation can be fixed from spec. based on legacy UE CE mechanism. </w:t>
      </w:r>
    </w:p>
    <w:p w14:paraId="6F6A6942" w14:textId="774388E6" w:rsidR="00671330" w:rsidRDefault="00482BA2" w:rsidP="00D50E2E">
      <w:pPr>
        <w:jc w:val="both"/>
        <w:rPr>
          <w:b/>
          <w:i/>
          <w:sz w:val="22"/>
          <w:szCs w:val="22"/>
        </w:rPr>
      </w:pPr>
      <w:r w:rsidRPr="004E07E1">
        <w:rPr>
          <w:b/>
          <w:i/>
          <w:sz w:val="22"/>
          <w:szCs w:val="22"/>
        </w:rPr>
        <w:t xml:space="preserve">Observation </w:t>
      </w:r>
      <w:r w:rsidR="0025300D">
        <w:rPr>
          <w:b/>
          <w:i/>
          <w:sz w:val="22"/>
          <w:szCs w:val="22"/>
        </w:rPr>
        <w:t>4</w:t>
      </w:r>
      <w:r w:rsidRPr="004E07E1">
        <w:rPr>
          <w:b/>
          <w:i/>
          <w:sz w:val="22"/>
          <w:szCs w:val="22"/>
        </w:rPr>
        <w:t xml:space="preserve">. </w:t>
      </w:r>
      <w:r w:rsidR="00671330">
        <w:rPr>
          <w:b/>
          <w:i/>
          <w:sz w:val="22"/>
          <w:szCs w:val="22"/>
        </w:rPr>
        <w:t>F</w:t>
      </w:r>
      <w:r w:rsidR="00901B1C">
        <w:rPr>
          <w:b/>
          <w:i/>
          <w:sz w:val="22"/>
          <w:szCs w:val="22"/>
        </w:rPr>
        <w:t>rom UE receiver perspective,</w:t>
      </w:r>
      <w:r w:rsidR="00671330">
        <w:rPr>
          <w:b/>
          <w:i/>
          <w:sz w:val="22"/>
          <w:szCs w:val="22"/>
        </w:rPr>
        <w:t xml:space="preserve"> option 1-2</w:t>
      </w:r>
      <w:r w:rsidR="00901B1C">
        <w:rPr>
          <w:b/>
          <w:i/>
          <w:sz w:val="22"/>
          <w:szCs w:val="22"/>
        </w:rPr>
        <w:t xml:space="preserve"> can guarantee only one CE implementation.</w:t>
      </w:r>
    </w:p>
    <w:p w14:paraId="74E7C8AD" w14:textId="77777777" w:rsidR="007F5451" w:rsidRDefault="007F5451" w:rsidP="00D50E2E">
      <w:pPr>
        <w:jc w:val="both"/>
        <w:rPr>
          <w:b/>
          <w:i/>
          <w:sz w:val="22"/>
          <w:szCs w:val="22"/>
        </w:rPr>
      </w:pPr>
    </w:p>
    <w:p w14:paraId="18853BF3" w14:textId="374669D4" w:rsidR="0007060B" w:rsidRPr="006F57B9" w:rsidRDefault="008D6993" w:rsidP="008D6993">
      <w:pPr>
        <w:pStyle w:val="2"/>
        <w:rPr>
          <w:b/>
          <w:sz w:val="24"/>
          <w:szCs w:val="24"/>
        </w:rPr>
      </w:pPr>
      <w:bookmarkStart w:id="2" w:name="_Hlk48495068"/>
      <w:r w:rsidRPr="006F57B9">
        <w:rPr>
          <w:b/>
          <w:sz w:val="24"/>
          <w:szCs w:val="24"/>
        </w:rPr>
        <w:lastRenderedPageBreak/>
        <w:t xml:space="preserve">NR PDCCH capacity </w:t>
      </w:r>
    </w:p>
    <w:p w14:paraId="72AC07B2" w14:textId="3D226554" w:rsidR="008D6993" w:rsidRPr="00E73095" w:rsidRDefault="008D6993" w:rsidP="008D6993">
      <w:pPr>
        <w:pStyle w:val="2"/>
        <w:numPr>
          <w:ilvl w:val="2"/>
          <w:numId w:val="2"/>
        </w:numPr>
        <w:rPr>
          <w:b/>
          <w:sz w:val="24"/>
          <w:szCs w:val="24"/>
        </w:rPr>
      </w:pPr>
      <w:r w:rsidRPr="008D6993">
        <w:rPr>
          <w:b/>
          <w:sz w:val="24"/>
          <w:szCs w:val="24"/>
        </w:rPr>
        <w:t xml:space="preserve">NR PDCCH </w:t>
      </w:r>
      <w:r>
        <w:rPr>
          <w:b/>
          <w:sz w:val="24"/>
          <w:szCs w:val="24"/>
        </w:rPr>
        <w:t>capacity evaluation</w:t>
      </w:r>
      <w:r w:rsidRPr="008D6993">
        <w:rPr>
          <w:b/>
          <w:sz w:val="24"/>
          <w:szCs w:val="24"/>
        </w:rPr>
        <w:t xml:space="preserve"> in symbols with LTE CRS REs</w:t>
      </w:r>
    </w:p>
    <w:p w14:paraId="4A59A867" w14:textId="37FA9FD2" w:rsidR="005541AF" w:rsidRDefault="0007060B" w:rsidP="0007060B">
      <w:pPr>
        <w:jc w:val="both"/>
        <w:rPr>
          <w:rFonts w:eastAsiaTheme="minorEastAsia"/>
          <w:sz w:val="22"/>
          <w:szCs w:val="22"/>
          <w:lang w:eastAsia="zh-CN"/>
        </w:rPr>
      </w:pPr>
      <w:r w:rsidRPr="00422ED2">
        <w:rPr>
          <w:sz w:val="22"/>
          <w:szCs w:val="22"/>
          <w:lang w:eastAsia="zh-CN"/>
        </w:rPr>
        <w:t xml:space="preserve">In </w:t>
      </w:r>
      <w:r w:rsidR="005C1942">
        <w:rPr>
          <w:sz w:val="22"/>
          <w:szCs w:val="22"/>
          <w:lang w:eastAsia="zh-CN"/>
        </w:rPr>
        <w:t>this section</w:t>
      </w:r>
      <w:r w:rsidRPr="00422ED2">
        <w:rPr>
          <w:sz w:val="22"/>
          <w:szCs w:val="22"/>
          <w:lang w:eastAsia="zh-CN"/>
        </w:rPr>
        <w:t>,</w:t>
      </w:r>
      <w:r w:rsidRPr="00422ED2">
        <w:rPr>
          <w:rFonts w:eastAsiaTheme="minorEastAsia"/>
          <w:sz w:val="22"/>
          <w:szCs w:val="22"/>
          <w:lang w:eastAsia="zh-CN"/>
        </w:rPr>
        <w:t xml:space="preserve"> we analyse the </w:t>
      </w:r>
      <w:r w:rsidRPr="00422ED2">
        <w:rPr>
          <w:sz w:val="22"/>
          <w:szCs w:val="22"/>
          <w:lang w:eastAsia="zh-CN"/>
        </w:rPr>
        <w:t xml:space="preserve">NR PDCCH </w:t>
      </w:r>
      <w:r w:rsidRPr="00422ED2">
        <w:rPr>
          <w:rFonts w:eastAsiaTheme="minorEastAsia"/>
          <w:sz w:val="22"/>
          <w:szCs w:val="22"/>
          <w:lang w:eastAsia="zh-CN"/>
        </w:rPr>
        <w:t xml:space="preserve">decoding performance </w:t>
      </w:r>
      <w:r w:rsidR="005541AF" w:rsidRPr="00422ED2">
        <w:rPr>
          <w:rFonts w:eastAsiaTheme="minorEastAsia"/>
          <w:sz w:val="22"/>
          <w:szCs w:val="22"/>
          <w:lang w:eastAsia="zh-CN"/>
        </w:rPr>
        <w:t>in three possible implementation options</w:t>
      </w:r>
      <w:r w:rsidRPr="00422ED2">
        <w:rPr>
          <w:rFonts w:eastAsiaTheme="minorEastAsia"/>
          <w:sz w:val="22"/>
          <w:szCs w:val="22"/>
          <w:lang w:eastAsia="zh-CN"/>
        </w:rPr>
        <w:t xml:space="preserve"> by link level simulation, </w:t>
      </w:r>
      <w:r w:rsidRPr="00422ED2">
        <w:rPr>
          <w:sz w:val="22"/>
          <w:szCs w:val="22"/>
          <w:lang w:eastAsia="zh-CN"/>
        </w:rPr>
        <w:t xml:space="preserve">which can be found in the </w:t>
      </w:r>
      <w:r w:rsidRPr="00422ED2">
        <w:rPr>
          <w:sz w:val="22"/>
          <w:szCs w:val="22"/>
        </w:rPr>
        <w:t xml:space="preserve">Figure </w:t>
      </w:r>
      <w:r w:rsidR="0064389D">
        <w:rPr>
          <w:sz w:val="22"/>
          <w:szCs w:val="22"/>
        </w:rPr>
        <w:t>2</w:t>
      </w:r>
      <w:r w:rsidR="00B32780">
        <w:rPr>
          <w:sz w:val="22"/>
          <w:szCs w:val="22"/>
        </w:rPr>
        <w:t>~</w:t>
      </w:r>
      <w:r w:rsidR="005C1942">
        <w:rPr>
          <w:sz w:val="22"/>
          <w:szCs w:val="22"/>
        </w:rPr>
        <w:t xml:space="preserve">4 </w:t>
      </w:r>
      <w:r w:rsidR="009308B5" w:rsidRPr="00526385">
        <w:rPr>
          <w:sz w:val="22"/>
          <w:szCs w:val="22"/>
        </w:rPr>
        <w:t xml:space="preserve">of </w:t>
      </w:r>
      <w:r w:rsidR="005C1942" w:rsidRPr="00526385">
        <w:rPr>
          <w:sz w:val="22"/>
          <w:szCs w:val="22"/>
          <w:lang w:eastAsia="zh-CN"/>
        </w:rPr>
        <w:t>App</w:t>
      </w:r>
      <w:r w:rsidR="005C1942" w:rsidRPr="00526385">
        <w:rPr>
          <w:rFonts w:eastAsiaTheme="minorEastAsia"/>
          <w:sz w:val="22"/>
          <w:szCs w:val="22"/>
          <w:lang w:eastAsia="zh-CN"/>
        </w:rPr>
        <w:t>endix A</w:t>
      </w:r>
      <w:r w:rsidRPr="00526385">
        <w:rPr>
          <w:sz w:val="22"/>
          <w:szCs w:val="22"/>
          <w:lang w:eastAsia="zh-CN"/>
        </w:rPr>
        <w:t>.</w:t>
      </w:r>
      <w:r w:rsidRPr="00422ED2">
        <w:rPr>
          <w:sz w:val="22"/>
          <w:szCs w:val="22"/>
          <w:lang w:eastAsia="zh-CN"/>
        </w:rPr>
        <w:t xml:space="preserve"> </w:t>
      </w:r>
    </w:p>
    <w:p w14:paraId="09BE21CA" w14:textId="77777777" w:rsidR="00481D8B" w:rsidRDefault="005C1942" w:rsidP="006F57B9">
      <w:pPr>
        <w:pStyle w:val="aa"/>
        <w:rPr>
          <w:rFonts w:eastAsiaTheme="minorEastAsia"/>
          <w:sz w:val="22"/>
          <w:szCs w:val="22"/>
        </w:rPr>
      </w:pPr>
      <w:r>
        <w:rPr>
          <w:rFonts w:eastAsiaTheme="minorEastAsia"/>
          <w:sz w:val="22"/>
          <w:szCs w:val="22"/>
          <w:lang w:eastAsia="zh-CN"/>
        </w:rPr>
        <w:t>Evaluation cases are summarized in Tab</w:t>
      </w:r>
      <w:r w:rsidRPr="00501029">
        <w:rPr>
          <w:rFonts w:eastAsiaTheme="minorEastAsia"/>
          <w:sz w:val="22"/>
          <w:szCs w:val="22"/>
          <w:lang w:eastAsia="zh-CN"/>
        </w:rPr>
        <w:t>le 1.</w:t>
      </w:r>
      <w:r w:rsidR="00924ABF" w:rsidRPr="00501029">
        <w:rPr>
          <w:rFonts w:eastAsiaTheme="minorEastAsia"/>
          <w:sz w:val="22"/>
          <w:szCs w:val="22"/>
          <w:lang w:eastAsia="zh-CN"/>
        </w:rPr>
        <w:t xml:space="preserve"> Baseli</w:t>
      </w:r>
      <w:r w:rsidR="00924ABF" w:rsidRPr="00501029">
        <w:rPr>
          <w:rFonts w:eastAsiaTheme="minorEastAsia"/>
          <w:sz w:val="22"/>
          <w:szCs w:val="22"/>
        </w:rPr>
        <w:t>ne is R17 DSS that</w:t>
      </w:r>
      <w:r w:rsidR="00924ABF" w:rsidRPr="00422ED2">
        <w:rPr>
          <w:rFonts w:eastAsiaTheme="minorEastAsia"/>
          <w:sz w:val="22"/>
          <w:szCs w:val="22"/>
        </w:rPr>
        <w:t xml:space="preserve"> NR PDCCH </w:t>
      </w:r>
      <w:r w:rsidR="00924ABF">
        <w:rPr>
          <w:rFonts w:eastAsiaTheme="minorEastAsia"/>
          <w:sz w:val="22"/>
          <w:szCs w:val="22"/>
        </w:rPr>
        <w:t xml:space="preserve">is only transmitted </w:t>
      </w:r>
      <w:r w:rsidR="00924ABF" w:rsidRPr="0064389D">
        <w:rPr>
          <w:rFonts w:eastAsiaTheme="minorEastAsia"/>
          <w:sz w:val="22"/>
          <w:szCs w:val="22"/>
        </w:rPr>
        <w:t xml:space="preserve">on </w:t>
      </w:r>
      <w:r w:rsidR="00924ABF">
        <w:rPr>
          <w:rFonts w:eastAsiaTheme="minorEastAsia"/>
          <w:sz w:val="22"/>
          <w:szCs w:val="22"/>
        </w:rPr>
        <w:t>symbol 2.</w:t>
      </w:r>
    </w:p>
    <w:p w14:paraId="798E0E29" w14:textId="2AD6B3D8" w:rsidR="00A249E3" w:rsidRPr="00DE5C17" w:rsidRDefault="00A249E3" w:rsidP="00481D8B">
      <w:pPr>
        <w:pStyle w:val="aa"/>
        <w:jc w:val="center"/>
        <w:rPr>
          <w:b/>
          <w:sz w:val="21"/>
        </w:rPr>
      </w:pPr>
      <w:r w:rsidRPr="00F40510">
        <w:rPr>
          <w:b/>
          <w:sz w:val="21"/>
        </w:rPr>
        <w:t>Table 1</w:t>
      </w:r>
      <w:r w:rsidR="00DE5C17">
        <w:rPr>
          <w:b/>
          <w:sz w:val="21"/>
        </w:rPr>
        <w:t xml:space="preserve"> </w:t>
      </w:r>
      <w:r w:rsidR="00DE5C17" w:rsidRPr="00DE5C17">
        <w:rPr>
          <w:b/>
          <w:sz w:val="21"/>
        </w:rPr>
        <w:t>Summary of evaluation cases</w:t>
      </w:r>
    </w:p>
    <w:tbl>
      <w:tblPr>
        <w:tblW w:w="8964" w:type="dxa"/>
        <w:tblCellMar>
          <w:left w:w="0" w:type="dxa"/>
          <w:right w:w="0" w:type="dxa"/>
        </w:tblCellMar>
        <w:tblLook w:val="04A0" w:firstRow="1" w:lastRow="0" w:firstColumn="1" w:lastColumn="0" w:noHBand="0" w:noVBand="1"/>
      </w:tblPr>
      <w:tblGrid>
        <w:gridCol w:w="2547"/>
        <w:gridCol w:w="1935"/>
        <w:gridCol w:w="2241"/>
        <w:gridCol w:w="2241"/>
      </w:tblGrid>
      <w:tr w:rsidR="005541AF" w14:paraId="48EA328A" w14:textId="77777777" w:rsidTr="00AB53CC">
        <w:trPr>
          <w:trHeight w:val="983"/>
        </w:trPr>
        <w:tc>
          <w:tcPr>
            <w:tcW w:w="254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9C243F0" w14:textId="77777777" w:rsidR="005541AF" w:rsidRPr="0035616B" w:rsidRDefault="005541AF" w:rsidP="00DE5C17">
            <w:pPr>
              <w:jc w:val="center"/>
              <w:rPr>
                <w:rFonts w:eastAsia="宋体"/>
              </w:rPr>
            </w:pPr>
            <w:r w:rsidRPr="0035616B">
              <w:t>Simulation case</w:t>
            </w:r>
          </w:p>
        </w:tc>
        <w:tc>
          <w:tcPr>
            <w:tcW w:w="193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B53092" w14:textId="77777777" w:rsidR="005541AF" w:rsidRPr="0035616B" w:rsidRDefault="005541AF" w:rsidP="00DE5C17">
            <w:pPr>
              <w:jc w:val="center"/>
            </w:pPr>
            <w:r w:rsidRPr="0035616B">
              <w:t>CE1</w:t>
            </w:r>
          </w:p>
          <w:p w14:paraId="1E151779" w14:textId="77777777" w:rsidR="005541AF" w:rsidRPr="0035616B" w:rsidRDefault="005541AF" w:rsidP="00DE5C17">
            <w:pPr>
              <w:jc w:val="center"/>
            </w:pPr>
            <w:r w:rsidRPr="0035616B">
              <w:t>(legacy PDCCH-DMRS pattern)</w:t>
            </w:r>
          </w:p>
        </w:tc>
        <w:tc>
          <w:tcPr>
            <w:tcW w:w="224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A324CE8" w14:textId="77777777" w:rsidR="005541AF" w:rsidRPr="0035616B" w:rsidRDefault="005541AF" w:rsidP="00DE5C17">
            <w:pPr>
              <w:jc w:val="center"/>
            </w:pPr>
            <w:r w:rsidRPr="0035616B">
              <w:t>CE2</w:t>
            </w:r>
          </w:p>
          <w:p w14:paraId="66BD32DA" w14:textId="77777777" w:rsidR="005541AF" w:rsidRPr="0035616B" w:rsidRDefault="005541AF" w:rsidP="00DE5C17">
            <w:pPr>
              <w:jc w:val="center"/>
            </w:pPr>
            <w:r w:rsidRPr="0035616B">
              <w:t>(only use PDCCH-DMRS in clean symbol )</w:t>
            </w:r>
          </w:p>
        </w:tc>
        <w:tc>
          <w:tcPr>
            <w:tcW w:w="224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54B57B" w14:textId="77777777" w:rsidR="005541AF" w:rsidRPr="0035616B" w:rsidRDefault="005541AF" w:rsidP="00DE5C17">
            <w:pPr>
              <w:jc w:val="center"/>
            </w:pPr>
            <w:r w:rsidRPr="0035616B">
              <w:t>CE3</w:t>
            </w:r>
          </w:p>
          <w:p w14:paraId="63C2F2D1" w14:textId="77777777" w:rsidR="005541AF" w:rsidRPr="0035616B" w:rsidRDefault="005541AF" w:rsidP="00DE5C17">
            <w:pPr>
              <w:spacing w:before="120"/>
              <w:jc w:val="center"/>
              <w:rPr>
                <w:u w:val="single"/>
              </w:rPr>
            </w:pPr>
            <w:r w:rsidRPr="0035616B">
              <w:t>(punctured PDCCH-DMRS pattern+ legacy PDCCH-DMRS pattern)</w:t>
            </w:r>
          </w:p>
        </w:tc>
      </w:tr>
      <w:tr w:rsidR="005541AF" w14:paraId="4C5DEC3D" w14:textId="77777777" w:rsidTr="00AB53CC">
        <w:trPr>
          <w:trHeight w:val="733"/>
        </w:trPr>
        <w:tc>
          <w:tcPr>
            <w:tcW w:w="254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A1B737" w14:textId="77777777" w:rsidR="005541AF" w:rsidRPr="005541AF" w:rsidRDefault="005541AF" w:rsidP="00DE5C17">
            <w:pPr>
              <w:jc w:val="center"/>
            </w:pPr>
            <w:r w:rsidRPr="005541AF">
              <w:t>Option 1-1+ Scenario 2</w:t>
            </w:r>
          </w:p>
          <w:p w14:paraId="65FEA613" w14:textId="77777777" w:rsidR="005541AF" w:rsidRPr="005541AF" w:rsidRDefault="005541AF" w:rsidP="00DE5C17">
            <w:pPr>
              <w:jc w:val="center"/>
            </w:pPr>
            <w:r w:rsidRPr="005541AF">
              <w:t>Baseline: s2</w:t>
            </w:r>
          </w:p>
          <w:p w14:paraId="753612B9" w14:textId="163F95B9" w:rsidR="005541AF" w:rsidRPr="005541AF" w:rsidRDefault="005541AF" w:rsidP="00DE5C17">
            <w:pPr>
              <w:jc w:val="center"/>
            </w:pPr>
            <w:r w:rsidRPr="005541AF">
              <w:t xml:space="preserve">R18 </w:t>
            </w:r>
            <w:r w:rsidR="00941383">
              <w:t>enhancement</w:t>
            </w:r>
            <w:r w:rsidRPr="005541AF">
              <w:t>: s1+ s2</w:t>
            </w:r>
          </w:p>
        </w:tc>
        <w:tc>
          <w:tcPr>
            <w:tcW w:w="1935" w:type="dxa"/>
            <w:tcBorders>
              <w:top w:val="nil"/>
              <w:left w:val="nil"/>
              <w:bottom w:val="single" w:sz="8" w:space="0" w:color="auto"/>
              <w:right w:val="single" w:sz="8" w:space="0" w:color="auto"/>
            </w:tcBorders>
            <w:tcMar>
              <w:top w:w="0" w:type="dxa"/>
              <w:left w:w="108" w:type="dxa"/>
              <w:bottom w:w="0" w:type="dxa"/>
              <w:right w:w="108" w:type="dxa"/>
            </w:tcMar>
          </w:tcPr>
          <w:p w14:paraId="36792BA8" w14:textId="77777777" w:rsidR="005541AF" w:rsidRPr="005541AF" w:rsidRDefault="005541AF" w:rsidP="00DE5C17">
            <w:pPr>
              <w:jc w:val="center"/>
            </w:pPr>
          </w:p>
          <w:p w14:paraId="618CADF6" w14:textId="77777777" w:rsidR="005541AF" w:rsidRPr="005541AF" w:rsidRDefault="005541AF" w:rsidP="00DE5C17">
            <w:pPr>
              <w:jc w:val="center"/>
            </w:pPr>
            <w:r w:rsidRPr="005541AF">
              <w:rPr>
                <w:rFonts w:ascii="等线" w:eastAsia="等线" w:hAnsi="等线" w:hint="eastAsia"/>
              </w:rPr>
              <w:t>√</w:t>
            </w:r>
          </w:p>
        </w:tc>
        <w:tc>
          <w:tcPr>
            <w:tcW w:w="2241" w:type="dxa"/>
            <w:tcBorders>
              <w:top w:val="nil"/>
              <w:left w:val="nil"/>
              <w:bottom w:val="single" w:sz="8" w:space="0" w:color="auto"/>
              <w:right w:val="single" w:sz="8" w:space="0" w:color="auto"/>
            </w:tcBorders>
            <w:tcMar>
              <w:top w:w="0" w:type="dxa"/>
              <w:left w:w="108" w:type="dxa"/>
              <w:bottom w:w="0" w:type="dxa"/>
              <w:right w:w="108" w:type="dxa"/>
            </w:tcMar>
          </w:tcPr>
          <w:p w14:paraId="6CFA9FB7" w14:textId="77777777" w:rsidR="005541AF" w:rsidRPr="005541AF" w:rsidRDefault="005541AF" w:rsidP="00DE5C17">
            <w:pPr>
              <w:jc w:val="center"/>
            </w:pPr>
          </w:p>
          <w:p w14:paraId="65CE1827" w14:textId="77777777" w:rsidR="005541AF" w:rsidRPr="005541AF" w:rsidRDefault="005541AF" w:rsidP="00DE5C17">
            <w:pPr>
              <w:jc w:val="center"/>
            </w:pPr>
            <w:r w:rsidRPr="005541AF">
              <w:rPr>
                <w:rFonts w:ascii="等线" w:eastAsia="等线" w:hAnsi="等线" w:hint="eastAsia"/>
              </w:rPr>
              <w:t>√</w:t>
            </w:r>
          </w:p>
        </w:tc>
        <w:tc>
          <w:tcPr>
            <w:tcW w:w="2241" w:type="dxa"/>
            <w:tcBorders>
              <w:top w:val="nil"/>
              <w:left w:val="nil"/>
              <w:bottom w:val="single" w:sz="8" w:space="0" w:color="auto"/>
              <w:right w:val="single" w:sz="8" w:space="0" w:color="auto"/>
            </w:tcBorders>
            <w:tcMar>
              <w:top w:w="0" w:type="dxa"/>
              <w:left w:w="108" w:type="dxa"/>
              <w:bottom w:w="0" w:type="dxa"/>
              <w:right w:w="108" w:type="dxa"/>
            </w:tcMar>
          </w:tcPr>
          <w:p w14:paraId="2E8186EE" w14:textId="77777777" w:rsidR="005541AF" w:rsidRPr="005541AF" w:rsidRDefault="005541AF" w:rsidP="00DE5C17">
            <w:pPr>
              <w:jc w:val="center"/>
            </w:pPr>
          </w:p>
          <w:p w14:paraId="3A222E7B" w14:textId="77777777" w:rsidR="005541AF" w:rsidRPr="005541AF" w:rsidRDefault="005541AF" w:rsidP="00DE5C17">
            <w:pPr>
              <w:jc w:val="center"/>
            </w:pPr>
            <w:r w:rsidRPr="005541AF">
              <w:rPr>
                <w:rFonts w:ascii="等线" w:eastAsia="等线" w:hAnsi="等线" w:hint="eastAsia"/>
              </w:rPr>
              <w:t>√</w:t>
            </w:r>
          </w:p>
        </w:tc>
      </w:tr>
      <w:tr w:rsidR="005541AF" w14:paraId="74690C4C" w14:textId="77777777" w:rsidTr="00AB53CC">
        <w:trPr>
          <w:trHeight w:val="683"/>
        </w:trPr>
        <w:tc>
          <w:tcPr>
            <w:tcW w:w="254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3CCBE8" w14:textId="77777777" w:rsidR="005541AF" w:rsidRPr="005541AF" w:rsidRDefault="005541AF" w:rsidP="00DE5C17">
            <w:pPr>
              <w:jc w:val="center"/>
            </w:pPr>
            <w:r w:rsidRPr="005541AF">
              <w:t>Option 1-2+ Scenario 2</w:t>
            </w:r>
          </w:p>
          <w:p w14:paraId="196764C4" w14:textId="77777777" w:rsidR="005541AF" w:rsidRPr="005541AF" w:rsidRDefault="005541AF" w:rsidP="00DE5C17">
            <w:pPr>
              <w:jc w:val="center"/>
            </w:pPr>
            <w:r w:rsidRPr="005541AF">
              <w:t>Baseline: s2</w:t>
            </w:r>
          </w:p>
          <w:p w14:paraId="2E9172BE" w14:textId="6D29A300" w:rsidR="005541AF" w:rsidRPr="005541AF" w:rsidRDefault="005541AF" w:rsidP="00DE5C17">
            <w:pPr>
              <w:jc w:val="center"/>
            </w:pPr>
            <w:r w:rsidRPr="005541AF">
              <w:t xml:space="preserve">R18 </w:t>
            </w:r>
            <w:r w:rsidR="00941383">
              <w:t>enhancement</w:t>
            </w:r>
            <w:r w:rsidRPr="005541AF">
              <w:t>: s1+ s2</w:t>
            </w:r>
          </w:p>
        </w:tc>
        <w:tc>
          <w:tcPr>
            <w:tcW w:w="1935" w:type="dxa"/>
            <w:tcBorders>
              <w:top w:val="nil"/>
              <w:left w:val="nil"/>
              <w:bottom w:val="single" w:sz="8" w:space="0" w:color="auto"/>
              <w:right w:val="single" w:sz="8" w:space="0" w:color="auto"/>
            </w:tcBorders>
            <w:tcMar>
              <w:top w:w="0" w:type="dxa"/>
              <w:left w:w="108" w:type="dxa"/>
              <w:bottom w:w="0" w:type="dxa"/>
              <w:right w:w="108" w:type="dxa"/>
            </w:tcMar>
          </w:tcPr>
          <w:p w14:paraId="1CEBBE10" w14:textId="77777777" w:rsidR="005541AF" w:rsidRPr="005541AF" w:rsidRDefault="005541AF" w:rsidP="00DE5C17">
            <w:pPr>
              <w:jc w:val="center"/>
            </w:pPr>
          </w:p>
          <w:p w14:paraId="1AE739E4" w14:textId="349BCFD8" w:rsidR="005541AF" w:rsidRPr="005541AF" w:rsidRDefault="007F4BEB" w:rsidP="00DE5C17">
            <w:pPr>
              <w:jc w:val="center"/>
            </w:pPr>
            <w:r>
              <w:t>N.A</w:t>
            </w:r>
          </w:p>
        </w:tc>
        <w:tc>
          <w:tcPr>
            <w:tcW w:w="2241" w:type="dxa"/>
            <w:tcBorders>
              <w:top w:val="nil"/>
              <w:left w:val="nil"/>
              <w:bottom w:val="single" w:sz="8" w:space="0" w:color="auto"/>
              <w:right w:val="single" w:sz="8" w:space="0" w:color="auto"/>
            </w:tcBorders>
            <w:tcMar>
              <w:top w:w="0" w:type="dxa"/>
              <w:left w:w="108" w:type="dxa"/>
              <w:bottom w:w="0" w:type="dxa"/>
              <w:right w:w="108" w:type="dxa"/>
            </w:tcMar>
          </w:tcPr>
          <w:p w14:paraId="33A49DA5" w14:textId="77777777" w:rsidR="005541AF" w:rsidRPr="005541AF" w:rsidRDefault="005541AF" w:rsidP="00DE5C17">
            <w:pPr>
              <w:jc w:val="center"/>
            </w:pPr>
          </w:p>
          <w:p w14:paraId="4D409729" w14:textId="77777777" w:rsidR="005541AF" w:rsidRPr="005541AF" w:rsidRDefault="005541AF" w:rsidP="00DE5C17">
            <w:pPr>
              <w:jc w:val="center"/>
            </w:pPr>
            <w:r w:rsidRPr="005541AF">
              <w:rPr>
                <w:rFonts w:ascii="等线" w:eastAsia="等线" w:hAnsi="等线" w:hint="eastAsia"/>
              </w:rPr>
              <w:t>√</w:t>
            </w:r>
          </w:p>
        </w:tc>
        <w:tc>
          <w:tcPr>
            <w:tcW w:w="2241" w:type="dxa"/>
            <w:tcBorders>
              <w:top w:val="nil"/>
              <w:left w:val="nil"/>
              <w:bottom w:val="single" w:sz="8" w:space="0" w:color="auto"/>
              <w:right w:val="single" w:sz="8" w:space="0" w:color="auto"/>
            </w:tcBorders>
            <w:tcMar>
              <w:top w:w="0" w:type="dxa"/>
              <w:left w:w="108" w:type="dxa"/>
              <w:bottom w:w="0" w:type="dxa"/>
              <w:right w:w="108" w:type="dxa"/>
            </w:tcMar>
          </w:tcPr>
          <w:p w14:paraId="41F3E007" w14:textId="77777777" w:rsidR="005541AF" w:rsidRPr="005541AF" w:rsidRDefault="005541AF" w:rsidP="00DE5C17">
            <w:pPr>
              <w:jc w:val="center"/>
            </w:pPr>
          </w:p>
          <w:p w14:paraId="43E6481B" w14:textId="77898AF6" w:rsidR="005541AF" w:rsidRPr="005541AF" w:rsidRDefault="007F4BEB" w:rsidP="00DE5C17">
            <w:pPr>
              <w:jc w:val="center"/>
            </w:pPr>
            <w:r>
              <w:t>N.A</w:t>
            </w:r>
          </w:p>
        </w:tc>
      </w:tr>
      <w:tr w:rsidR="005541AF" w14:paraId="652CE3CB" w14:textId="77777777" w:rsidTr="00AB53CC">
        <w:trPr>
          <w:trHeight w:val="931"/>
        </w:trPr>
        <w:tc>
          <w:tcPr>
            <w:tcW w:w="254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09AD4D" w14:textId="77777777" w:rsidR="005541AF" w:rsidRPr="005541AF" w:rsidRDefault="005541AF" w:rsidP="00DE5C17">
            <w:pPr>
              <w:jc w:val="center"/>
            </w:pPr>
            <w:r w:rsidRPr="005541AF">
              <w:t>Option 2+ Scenario 1A</w:t>
            </w:r>
          </w:p>
          <w:p w14:paraId="774A602D" w14:textId="77777777" w:rsidR="005541AF" w:rsidRPr="005541AF" w:rsidRDefault="005541AF" w:rsidP="00DE5C17">
            <w:pPr>
              <w:jc w:val="center"/>
            </w:pPr>
            <w:r w:rsidRPr="005541AF">
              <w:t>Baseline: s2</w:t>
            </w:r>
          </w:p>
          <w:p w14:paraId="7B588C44" w14:textId="6925E655" w:rsidR="005541AF" w:rsidRPr="005541AF" w:rsidRDefault="005541AF" w:rsidP="00F60F49">
            <w:pPr>
              <w:jc w:val="center"/>
            </w:pPr>
            <w:r w:rsidRPr="005541AF">
              <w:t xml:space="preserve">R18 </w:t>
            </w:r>
            <w:r w:rsidR="00941383">
              <w:t>enhancement</w:t>
            </w:r>
            <w:r w:rsidRPr="005541AF">
              <w:t>: s1</w:t>
            </w:r>
            <w:r w:rsidR="00F60F49" w:rsidRPr="00F60F49">
              <w:rPr>
                <w:rFonts w:eastAsiaTheme="minorEastAsia"/>
                <w:lang w:eastAsia="zh-CN"/>
              </w:rPr>
              <w:t>,</w:t>
            </w:r>
            <w:r w:rsidR="00F60F49">
              <w:rPr>
                <w:rFonts w:eastAsiaTheme="minorEastAsia"/>
                <w:lang w:eastAsia="zh-CN"/>
              </w:rPr>
              <w:t xml:space="preserve"> </w:t>
            </w:r>
            <w:r w:rsidR="00F60F49" w:rsidRPr="005541AF">
              <w:t>s</w:t>
            </w:r>
            <w:r w:rsidR="00F60F49">
              <w:t>2</w:t>
            </w:r>
          </w:p>
        </w:tc>
        <w:tc>
          <w:tcPr>
            <w:tcW w:w="1935" w:type="dxa"/>
            <w:tcBorders>
              <w:top w:val="nil"/>
              <w:left w:val="nil"/>
              <w:bottom w:val="single" w:sz="8" w:space="0" w:color="auto"/>
              <w:right w:val="single" w:sz="8" w:space="0" w:color="auto"/>
            </w:tcBorders>
            <w:tcMar>
              <w:top w:w="0" w:type="dxa"/>
              <w:left w:w="108" w:type="dxa"/>
              <w:bottom w:w="0" w:type="dxa"/>
              <w:right w:w="108" w:type="dxa"/>
            </w:tcMar>
          </w:tcPr>
          <w:p w14:paraId="0F09F887" w14:textId="77777777" w:rsidR="005541AF" w:rsidRPr="005541AF" w:rsidRDefault="005541AF" w:rsidP="00DE5C17">
            <w:pPr>
              <w:jc w:val="center"/>
            </w:pPr>
          </w:p>
          <w:p w14:paraId="0C901535" w14:textId="77777777" w:rsidR="005541AF" w:rsidRPr="005541AF" w:rsidRDefault="005541AF" w:rsidP="00DE5C17">
            <w:pPr>
              <w:jc w:val="center"/>
            </w:pPr>
            <w:r w:rsidRPr="005541AF">
              <w:rPr>
                <w:rFonts w:ascii="等线" w:eastAsia="等线" w:hAnsi="等线" w:hint="eastAsia"/>
              </w:rPr>
              <w:t>√</w:t>
            </w:r>
          </w:p>
        </w:tc>
        <w:tc>
          <w:tcPr>
            <w:tcW w:w="2241" w:type="dxa"/>
            <w:tcBorders>
              <w:top w:val="nil"/>
              <w:left w:val="nil"/>
              <w:bottom w:val="single" w:sz="8" w:space="0" w:color="auto"/>
              <w:right w:val="single" w:sz="8" w:space="0" w:color="auto"/>
            </w:tcBorders>
            <w:tcMar>
              <w:top w:w="0" w:type="dxa"/>
              <w:left w:w="108" w:type="dxa"/>
              <w:bottom w:w="0" w:type="dxa"/>
              <w:right w:w="108" w:type="dxa"/>
            </w:tcMar>
          </w:tcPr>
          <w:p w14:paraId="0E8A54A5" w14:textId="77777777" w:rsidR="005541AF" w:rsidRPr="005541AF" w:rsidRDefault="005541AF" w:rsidP="00DE5C17">
            <w:pPr>
              <w:jc w:val="center"/>
            </w:pPr>
          </w:p>
          <w:p w14:paraId="6BDDEEDE" w14:textId="3EC39C8D" w:rsidR="005541AF" w:rsidRPr="005541AF" w:rsidRDefault="007F4BEB" w:rsidP="00DE5C17">
            <w:pPr>
              <w:jc w:val="center"/>
            </w:pPr>
            <w:r>
              <w:t>N.A</w:t>
            </w:r>
          </w:p>
        </w:tc>
        <w:tc>
          <w:tcPr>
            <w:tcW w:w="2241" w:type="dxa"/>
            <w:tcBorders>
              <w:top w:val="nil"/>
              <w:left w:val="nil"/>
              <w:bottom w:val="single" w:sz="8" w:space="0" w:color="auto"/>
              <w:right w:val="single" w:sz="8" w:space="0" w:color="auto"/>
            </w:tcBorders>
            <w:tcMar>
              <w:top w:w="0" w:type="dxa"/>
              <w:left w:w="108" w:type="dxa"/>
              <w:bottom w:w="0" w:type="dxa"/>
              <w:right w:w="108" w:type="dxa"/>
            </w:tcMar>
          </w:tcPr>
          <w:p w14:paraId="3C21ABF1" w14:textId="77777777" w:rsidR="005541AF" w:rsidRPr="005541AF" w:rsidRDefault="005541AF" w:rsidP="00DE5C17">
            <w:pPr>
              <w:jc w:val="center"/>
            </w:pPr>
          </w:p>
          <w:p w14:paraId="72CE089A" w14:textId="77777777" w:rsidR="005541AF" w:rsidRPr="005541AF" w:rsidRDefault="005541AF" w:rsidP="00DE5C17">
            <w:pPr>
              <w:jc w:val="center"/>
            </w:pPr>
            <w:r w:rsidRPr="005541AF">
              <w:rPr>
                <w:rFonts w:ascii="等线" w:eastAsia="等线" w:hAnsi="等线" w:hint="eastAsia"/>
              </w:rPr>
              <w:t>√</w:t>
            </w:r>
          </w:p>
        </w:tc>
      </w:tr>
    </w:tbl>
    <w:p w14:paraId="062BD9A9" w14:textId="77777777" w:rsidR="00B32780" w:rsidRPr="00075263" w:rsidRDefault="00B32780" w:rsidP="00075263">
      <w:pPr>
        <w:jc w:val="both"/>
        <w:rPr>
          <w:rFonts w:eastAsiaTheme="minorEastAsia"/>
          <w:sz w:val="22"/>
          <w:szCs w:val="22"/>
          <w:lang w:eastAsia="zh-CN"/>
        </w:rPr>
      </w:pPr>
    </w:p>
    <w:p w14:paraId="5B49E5FC" w14:textId="5E8EB893" w:rsidR="007F084A" w:rsidRPr="007C6017" w:rsidRDefault="00B32780" w:rsidP="00B32780">
      <w:pPr>
        <w:jc w:val="both"/>
        <w:rPr>
          <w:sz w:val="22"/>
          <w:szCs w:val="22"/>
        </w:rPr>
      </w:pPr>
      <w:r w:rsidRPr="007C6017">
        <w:rPr>
          <w:sz w:val="22"/>
          <w:szCs w:val="22"/>
        </w:rPr>
        <w:t>Results shown in Figure 2</w:t>
      </w:r>
      <w:r w:rsidR="001778FB" w:rsidRPr="007C6017">
        <w:rPr>
          <w:sz w:val="22"/>
          <w:szCs w:val="22"/>
        </w:rPr>
        <w:t>,</w:t>
      </w:r>
      <w:r w:rsidR="00246193" w:rsidRPr="007C6017">
        <w:rPr>
          <w:sz w:val="22"/>
          <w:szCs w:val="22"/>
        </w:rPr>
        <w:t xml:space="preserve"> </w:t>
      </w:r>
      <w:r w:rsidR="001778FB" w:rsidRPr="007C6017">
        <w:rPr>
          <w:sz w:val="22"/>
          <w:szCs w:val="22"/>
        </w:rPr>
        <w:t xml:space="preserve">3 and 4 </w:t>
      </w:r>
      <w:r w:rsidRPr="007C6017">
        <w:rPr>
          <w:sz w:val="22"/>
          <w:szCs w:val="22"/>
        </w:rPr>
        <w:t xml:space="preserve">indicate that the </w:t>
      </w:r>
      <w:r w:rsidR="008354C9">
        <w:rPr>
          <w:sz w:val="22"/>
          <w:szCs w:val="22"/>
        </w:rPr>
        <w:t xml:space="preserve">NR </w:t>
      </w:r>
      <w:r w:rsidRPr="007C6017">
        <w:rPr>
          <w:sz w:val="22"/>
          <w:szCs w:val="22"/>
        </w:rPr>
        <w:t xml:space="preserve">PDCCH decoding performance will be degraded due to the </w:t>
      </w:r>
      <w:r w:rsidR="008354C9">
        <w:rPr>
          <w:sz w:val="22"/>
          <w:szCs w:val="22"/>
        </w:rPr>
        <w:t xml:space="preserve">NR </w:t>
      </w:r>
      <w:r w:rsidRPr="007C6017">
        <w:rPr>
          <w:sz w:val="22"/>
          <w:szCs w:val="22"/>
        </w:rPr>
        <w:t xml:space="preserve">PDCCH and </w:t>
      </w:r>
      <w:r w:rsidR="008354C9">
        <w:rPr>
          <w:sz w:val="22"/>
          <w:szCs w:val="22"/>
        </w:rPr>
        <w:t xml:space="preserve">NR </w:t>
      </w:r>
      <w:r w:rsidRPr="007C6017">
        <w:rPr>
          <w:sz w:val="22"/>
          <w:szCs w:val="22"/>
        </w:rPr>
        <w:t xml:space="preserve">PDCCH DMRS overlapped with the LTE CRS </w:t>
      </w:r>
      <w:r w:rsidR="00806173">
        <w:rPr>
          <w:sz w:val="22"/>
          <w:szCs w:val="22"/>
        </w:rPr>
        <w:t>are</w:t>
      </w:r>
      <w:r w:rsidRPr="007C6017">
        <w:rPr>
          <w:sz w:val="22"/>
          <w:szCs w:val="22"/>
        </w:rPr>
        <w:t xml:space="preserve"> punctured at </w:t>
      </w:r>
      <w:proofErr w:type="spellStart"/>
      <w:r w:rsidRPr="007C6017">
        <w:rPr>
          <w:sz w:val="22"/>
          <w:szCs w:val="22"/>
        </w:rPr>
        <w:t>gNB</w:t>
      </w:r>
      <w:proofErr w:type="spellEnd"/>
      <w:r w:rsidRPr="007C6017">
        <w:rPr>
          <w:sz w:val="22"/>
          <w:szCs w:val="22"/>
        </w:rPr>
        <w:t xml:space="preserve"> side. </w:t>
      </w:r>
      <w:r w:rsidRPr="007C6017">
        <w:rPr>
          <w:sz w:val="22"/>
          <w:szCs w:val="22"/>
          <w:lang w:eastAsia="zh-CN"/>
        </w:rPr>
        <w:t xml:space="preserve">As shown in Figure 2, </w:t>
      </w:r>
      <w:r w:rsidRPr="007C6017">
        <w:rPr>
          <w:rFonts w:eastAsiaTheme="minorEastAsia"/>
          <w:sz w:val="22"/>
          <w:szCs w:val="22"/>
          <w:lang w:eastAsia="zh-CN"/>
        </w:rPr>
        <w:t>it can be observed that CE1 cannot meet the 1%</w:t>
      </w:r>
      <w:r w:rsidR="00AD294B">
        <w:rPr>
          <w:rFonts w:eastAsiaTheme="minorEastAsia"/>
          <w:sz w:val="22"/>
          <w:szCs w:val="22"/>
          <w:lang w:eastAsia="zh-CN"/>
        </w:rPr>
        <w:t xml:space="preserve"> </w:t>
      </w:r>
      <w:r w:rsidRPr="007C6017">
        <w:rPr>
          <w:rFonts w:eastAsiaTheme="minorEastAsia"/>
          <w:sz w:val="22"/>
          <w:szCs w:val="22"/>
          <w:lang w:eastAsia="zh-CN"/>
        </w:rPr>
        <w:t>BLER requirement at low aggregation levels</w:t>
      </w:r>
      <w:r w:rsidR="00A22D13">
        <w:rPr>
          <w:rFonts w:eastAsiaTheme="minorEastAsia"/>
          <w:sz w:val="22"/>
          <w:szCs w:val="22"/>
          <w:lang w:eastAsia="zh-CN"/>
        </w:rPr>
        <w:t xml:space="preserve"> </w:t>
      </w:r>
      <w:r w:rsidRPr="007C6017">
        <w:rPr>
          <w:rFonts w:eastAsiaTheme="minorEastAsia"/>
          <w:sz w:val="22"/>
          <w:szCs w:val="22"/>
          <w:lang w:eastAsia="zh-CN"/>
        </w:rPr>
        <w:t xml:space="preserve">AL=1/2. </w:t>
      </w:r>
      <w:r w:rsidR="007F084A" w:rsidRPr="007C6017">
        <w:rPr>
          <w:rFonts w:eastAsiaTheme="minorEastAsia"/>
          <w:sz w:val="22"/>
          <w:szCs w:val="22"/>
          <w:lang w:eastAsia="zh-CN"/>
        </w:rPr>
        <w:t>A</w:t>
      </w:r>
      <w:r w:rsidR="001778FB" w:rsidRPr="007C6017">
        <w:rPr>
          <w:rFonts w:eastAsiaTheme="minorEastAsia"/>
          <w:sz w:val="22"/>
          <w:szCs w:val="22"/>
          <w:lang w:eastAsia="zh-CN"/>
        </w:rPr>
        <w:t>nd a</w:t>
      </w:r>
      <w:r w:rsidR="007F084A" w:rsidRPr="007C6017">
        <w:rPr>
          <w:rFonts w:eastAsiaTheme="minorEastAsia"/>
          <w:sz w:val="22"/>
          <w:szCs w:val="22"/>
          <w:lang w:eastAsia="zh-CN"/>
        </w:rPr>
        <w:t xml:space="preserve">t high aggregation levels, the </w:t>
      </w:r>
      <w:r w:rsidR="00806173">
        <w:rPr>
          <w:rFonts w:eastAsiaTheme="minorEastAsia"/>
          <w:sz w:val="22"/>
          <w:szCs w:val="22"/>
          <w:lang w:eastAsia="zh-CN"/>
        </w:rPr>
        <w:t xml:space="preserve">PDCCH </w:t>
      </w:r>
      <w:r w:rsidR="007F084A" w:rsidRPr="007C6017">
        <w:rPr>
          <w:rFonts w:eastAsiaTheme="minorEastAsia"/>
          <w:sz w:val="22"/>
          <w:szCs w:val="22"/>
          <w:lang w:eastAsia="zh-CN"/>
        </w:rPr>
        <w:t xml:space="preserve">performance loss </w:t>
      </w:r>
      <w:r w:rsidR="00277840">
        <w:rPr>
          <w:rFonts w:eastAsiaTheme="minorEastAsia"/>
          <w:sz w:val="22"/>
          <w:szCs w:val="22"/>
          <w:lang w:eastAsia="zh-CN"/>
        </w:rPr>
        <w:t xml:space="preserve">of CE1 </w:t>
      </w:r>
      <w:r w:rsidR="007F084A" w:rsidRPr="007C6017">
        <w:rPr>
          <w:rFonts w:eastAsiaTheme="minorEastAsia"/>
          <w:sz w:val="22"/>
          <w:szCs w:val="22"/>
          <w:lang w:eastAsia="zh-CN"/>
        </w:rPr>
        <w:t xml:space="preserve">is more than 2dB. </w:t>
      </w:r>
      <w:r w:rsidRPr="007C6017">
        <w:rPr>
          <w:rFonts w:eastAsiaTheme="minorEastAsia"/>
          <w:sz w:val="22"/>
          <w:szCs w:val="22"/>
          <w:lang w:eastAsia="zh-CN"/>
        </w:rPr>
        <w:t xml:space="preserve">If </w:t>
      </w:r>
      <w:r w:rsidR="00AD294B">
        <w:rPr>
          <w:rFonts w:eastAsiaTheme="minorEastAsia"/>
          <w:sz w:val="22"/>
          <w:szCs w:val="22"/>
          <w:lang w:eastAsia="zh-CN"/>
        </w:rPr>
        <w:t xml:space="preserve">the </w:t>
      </w:r>
      <w:r w:rsidRPr="007C6017">
        <w:rPr>
          <w:rFonts w:eastAsiaTheme="minorEastAsia"/>
          <w:sz w:val="22"/>
          <w:szCs w:val="22"/>
          <w:lang w:eastAsia="zh-CN"/>
        </w:rPr>
        <w:t xml:space="preserve">UE not aware </w:t>
      </w:r>
      <w:r w:rsidR="008354C9">
        <w:rPr>
          <w:rFonts w:eastAsiaTheme="minorEastAsia"/>
          <w:sz w:val="22"/>
          <w:szCs w:val="22"/>
          <w:lang w:eastAsia="zh-CN"/>
        </w:rPr>
        <w:t xml:space="preserve">NR </w:t>
      </w:r>
      <w:r w:rsidRPr="007C6017">
        <w:rPr>
          <w:rFonts w:eastAsiaTheme="minorEastAsia"/>
          <w:sz w:val="22"/>
          <w:szCs w:val="22"/>
          <w:lang w:eastAsia="zh-CN"/>
        </w:rPr>
        <w:t xml:space="preserve">PDCCH and PDCCH DMRS are punctured, PDCCH decoding performance will deteriorate significantly and it is difficult to blind detection successfully. However, CE1 </w:t>
      </w:r>
      <w:r w:rsidRPr="007C6017">
        <w:rPr>
          <w:sz w:val="22"/>
          <w:szCs w:val="22"/>
        </w:rPr>
        <w:t xml:space="preserve">is the simplest channel estimation method and has </w:t>
      </w:r>
      <w:r w:rsidRPr="007C6017">
        <w:rPr>
          <w:rFonts w:eastAsiaTheme="minorEastAsia"/>
          <w:sz w:val="22"/>
          <w:szCs w:val="22"/>
          <w:lang w:eastAsia="zh-CN"/>
        </w:rPr>
        <w:t xml:space="preserve">no impact on the </w:t>
      </w:r>
      <w:r w:rsidR="00277840" w:rsidRPr="00DA26D5">
        <w:rPr>
          <w:sz w:val="22"/>
          <w:szCs w:val="22"/>
        </w:rPr>
        <w:t>specification</w:t>
      </w:r>
      <w:r w:rsidRPr="007C6017">
        <w:rPr>
          <w:rFonts w:eastAsiaTheme="minorEastAsia"/>
          <w:sz w:val="22"/>
          <w:szCs w:val="22"/>
          <w:lang w:eastAsia="zh-CN"/>
        </w:rPr>
        <w:t xml:space="preserve">. </w:t>
      </w:r>
      <w:r w:rsidRPr="007C6017">
        <w:rPr>
          <w:sz w:val="22"/>
          <w:szCs w:val="22"/>
        </w:rPr>
        <w:t xml:space="preserve">From this perspective, </w:t>
      </w:r>
      <w:r w:rsidR="00CD22D4" w:rsidRPr="007C6017">
        <w:rPr>
          <w:sz w:val="22"/>
          <w:szCs w:val="22"/>
        </w:rPr>
        <w:t xml:space="preserve">if UE implementation is not changed, </w:t>
      </w:r>
      <w:r w:rsidR="007F084A" w:rsidRPr="007C6017">
        <w:rPr>
          <w:sz w:val="22"/>
          <w:szCs w:val="22"/>
        </w:rPr>
        <w:t xml:space="preserve">it is difficult to guarantee the decoding performance of the PDCCH unless the </w:t>
      </w:r>
      <w:r w:rsidR="008354C9">
        <w:rPr>
          <w:sz w:val="22"/>
          <w:szCs w:val="22"/>
        </w:rPr>
        <w:t xml:space="preserve">NR </w:t>
      </w:r>
      <w:r w:rsidR="007F084A" w:rsidRPr="007C6017">
        <w:rPr>
          <w:sz w:val="22"/>
          <w:szCs w:val="22"/>
        </w:rPr>
        <w:t xml:space="preserve">PDCCH is transmitted using </w:t>
      </w:r>
      <w:r w:rsidR="00A22D13">
        <w:rPr>
          <w:sz w:val="22"/>
          <w:szCs w:val="22"/>
        </w:rPr>
        <w:t>AL</w:t>
      </w:r>
      <w:r w:rsidR="007F084A" w:rsidRPr="007C6017">
        <w:rPr>
          <w:sz w:val="22"/>
          <w:szCs w:val="22"/>
        </w:rPr>
        <w:t>4</w:t>
      </w:r>
      <w:r w:rsidR="00A22D13">
        <w:rPr>
          <w:sz w:val="22"/>
          <w:szCs w:val="22"/>
        </w:rPr>
        <w:t>/</w:t>
      </w:r>
      <w:r w:rsidR="007F084A" w:rsidRPr="007C6017">
        <w:rPr>
          <w:sz w:val="22"/>
          <w:szCs w:val="22"/>
        </w:rPr>
        <w:t>8</w:t>
      </w:r>
      <w:r w:rsidR="00A22D13">
        <w:rPr>
          <w:sz w:val="22"/>
          <w:szCs w:val="22"/>
        </w:rPr>
        <w:t>/</w:t>
      </w:r>
      <w:r w:rsidR="007F084A" w:rsidRPr="007C6017">
        <w:rPr>
          <w:sz w:val="22"/>
          <w:szCs w:val="22"/>
        </w:rPr>
        <w:t>16.</w:t>
      </w:r>
    </w:p>
    <w:p w14:paraId="3D08DA3A" w14:textId="2B89204A" w:rsidR="00B32780" w:rsidRPr="007C6017" w:rsidRDefault="009308B5" w:rsidP="00B32780">
      <w:pPr>
        <w:jc w:val="both"/>
        <w:rPr>
          <w:sz w:val="22"/>
          <w:szCs w:val="22"/>
        </w:rPr>
      </w:pPr>
      <w:r w:rsidRPr="00A87F67">
        <w:rPr>
          <w:sz w:val="22"/>
          <w:szCs w:val="22"/>
          <w:lang w:eastAsia="zh-CN"/>
        </w:rPr>
        <w:t xml:space="preserve">As shown in </w:t>
      </w:r>
      <w:r w:rsidR="00B32780" w:rsidRPr="007C6017">
        <w:rPr>
          <w:sz w:val="22"/>
          <w:szCs w:val="22"/>
          <w:lang w:eastAsia="zh-CN"/>
        </w:rPr>
        <w:t>Figure 2</w:t>
      </w:r>
      <w:r w:rsidR="00B32780" w:rsidRPr="007C6017">
        <w:rPr>
          <w:sz w:val="22"/>
          <w:szCs w:val="22"/>
        </w:rPr>
        <w:t>, CE2 uses DMRS with clean symbols for channel estimation, and PDCCH decoding performance is better than CE1. CE3 has the best performance, but the UE implementation is the most complex, performing decoding and channel estimation based on CRS-related information.</w:t>
      </w:r>
      <w:r w:rsidR="001778FB" w:rsidRPr="007C6017">
        <w:rPr>
          <w:sz w:val="22"/>
          <w:szCs w:val="22"/>
        </w:rPr>
        <w:t xml:space="preserve"> T</w:t>
      </w:r>
      <w:r w:rsidR="007F084A" w:rsidRPr="007C6017">
        <w:rPr>
          <w:sz w:val="22"/>
          <w:szCs w:val="22"/>
        </w:rPr>
        <w:t xml:space="preserve">he performance difference between </w:t>
      </w:r>
      <w:r w:rsidR="007F084A" w:rsidRPr="0078064D">
        <w:rPr>
          <w:sz w:val="22"/>
          <w:szCs w:val="22"/>
        </w:rPr>
        <w:t>CE</w:t>
      </w:r>
      <w:r w:rsidR="007C6017" w:rsidRPr="0078064D">
        <w:rPr>
          <w:rFonts w:eastAsiaTheme="minorEastAsia"/>
          <w:sz w:val="22"/>
          <w:szCs w:val="22"/>
          <w:lang w:eastAsia="zh-CN"/>
        </w:rPr>
        <w:t>2</w:t>
      </w:r>
      <w:r w:rsidR="007F084A" w:rsidRPr="0078064D">
        <w:rPr>
          <w:sz w:val="22"/>
          <w:szCs w:val="22"/>
        </w:rPr>
        <w:t xml:space="preserve"> and CE</w:t>
      </w:r>
      <w:r w:rsidR="007C6017" w:rsidRPr="0078064D">
        <w:rPr>
          <w:rFonts w:eastAsiaTheme="minorEastAsia"/>
          <w:sz w:val="22"/>
          <w:szCs w:val="22"/>
          <w:lang w:eastAsia="zh-CN"/>
        </w:rPr>
        <w:t>3</w:t>
      </w:r>
      <w:r w:rsidR="007F084A" w:rsidRPr="007C6017">
        <w:rPr>
          <w:sz w:val="22"/>
          <w:szCs w:val="22"/>
        </w:rPr>
        <w:t xml:space="preserve"> is very small and </w:t>
      </w:r>
      <w:r w:rsidR="0078064D">
        <w:rPr>
          <w:sz w:val="22"/>
          <w:szCs w:val="22"/>
        </w:rPr>
        <w:t>less than</w:t>
      </w:r>
      <w:r w:rsidR="007F084A" w:rsidRPr="007C6017">
        <w:rPr>
          <w:sz w:val="22"/>
          <w:szCs w:val="22"/>
        </w:rPr>
        <w:t xml:space="preserve"> 0.5</w:t>
      </w:r>
      <w:r w:rsidR="0078064D">
        <w:rPr>
          <w:sz w:val="22"/>
          <w:szCs w:val="22"/>
        </w:rPr>
        <w:t>~1</w:t>
      </w:r>
      <w:r w:rsidR="007F084A" w:rsidRPr="007C6017">
        <w:rPr>
          <w:sz w:val="22"/>
          <w:szCs w:val="22"/>
        </w:rPr>
        <w:t xml:space="preserve">dB. Thus, using CE2 for channel estimation is a good choice to balance </w:t>
      </w:r>
      <w:r w:rsidR="00AD294B">
        <w:rPr>
          <w:sz w:val="22"/>
          <w:szCs w:val="22"/>
        </w:rPr>
        <w:t xml:space="preserve">UE implementation </w:t>
      </w:r>
      <w:r w:rsidR="007F084A" w:rsidRPr="007C6017">
        <w:rPr>
          <w:sz w:val="22"/>
          <w:szCs w:val="22"/>
        </w:rPr>
        <w:t>complexity and PDCCH decoding performance</w:t>
      </w:r>
      <w:r w:rsidR="00806173">
        <w:rPr>
          <w:sz w:val="22"/>
          <w:szCs w:val="22"/>
        </w:rPr>
        <w:t xml:space="preserve"> </w:t>
      </w:r>
      <w:r w:rsidR="00806173" w:rsidRPr="00A8688B">
        <w:rPr>
          <w:rFonts w:hint="eastAsia"/>
          <w:sz w:val="22"/>
          <w:szCs w:val="22"/>
        </w:rPr>
        <w:t>if</w:t>
      </w:r>
      <w:r w:rsidR="00806173" w:rsidRPr="00A8688B">
        <w:rPr>
          <w:sz w:val="22"/>
          <w:szCs w:val="22"/>
        </w:rPr>
        <w:t xml:space="preserve"> NR PDCCH reception in symbols with LTE CRS RE is supported</w:t>
      </w:r>
      <w:r w:rsidR="007F084A" w:rsidRPr="00A8688B">
        <w:rPr>
          <w:sz w:val="22"/>
          <w:szCs w:val="22"/>
        </w:rPr>
        <w:t>.</w:t>
      </w:r>
    </w:p>
    <w:p w14:paraId="17A8A935" w14:textId="6A3026EE" w:rsidR="001778FB" w:rsidRPr="007C6017" w:rsidRDefault="00B32780" w:rsidP="00B32780">
      <w:pPr>
        <w:jc w:val="both"/>
        <w:rPr>
          <w:sz w:val="22"/>
          <w:szCs w:val="22"/>
        </w:rPr>
      </w:pPr>
      <w:r w:rsidRPr="007C6017">
        <w:rPr>
          <w:sz w:val="22"/>
          <w:szCs w:val="22"/>
        </w:rPr>
        <w:t xml:space="preserve">Figure 3 shows the PDCCH decoding performance when introducing the new </w:t>
      </w:r>
      <w:r w:rsidR="008354C9">
        <w:rPr>
          <w:sz w:val="22"/>
          <w:szCs w:val="22"/>
        </w:rPr>
        <w:t xml:space="preserve">NR </w:t>
      </w:r>
      <w:r w:rsidRPr="007C6017">
        <w:rPr>
          <w:sz w:val="22"/>
          <w:szCs w:val="22"/>
        </w:rPr>
        <w:t xml:space="preserve">PDCCH-DMRS mapping pattern. </w:t>
      </w:r>
      <w:r w:rsidR="001778FB" w:rsidRPr="007C6017">
        <w:rPr>
          <w:sz w:val="22"/>
          <w:szCs w:val="22"/>
        </w:rPr>
        <w:t>For Option1-2, there is only one channel estimation method</w:t>
      </w:r>
      <w:r w:rsidR="001778FB" w:rsidRPr="007C6017">
        <w:rPr>
          <w:rFonts w:asciiTheme="minorEastAsia" w:eastAsiaTheme="minorEastAsia" w:hAnsiTheme="minorEastAsia"/>
          <w:sz w:val="22"/>
          <w:szCs w:val="22"/>
          <w:lang w:eastAsia="zh-CN"/>
        </w:rPr>
        <w:t xml:space="preserve">. </w:t>
      </w:r>
      <w:r w:rsidRPr="007C6017">
        <w:rPr>
          <w:sz w:val="22"/>
          <w:szCs w:val="22"/>
        </w:rPr>
        <w:t xml:space="preserve">As can be seen from the curve, PDCCH can be successfully decoded even at </w:t>
      </w:r>
      <w:r w:rsidR="00A22D13">
        <w:rPr>
          <w:sz w:val="22"/>
          <w:szCs w:val="22"/>
        </w:rPr>
        <w:t>AL1/</w:t>
      </w:r>
      <w:r w:rsidRPr="007C6017">
        <w:rPr>
          <w:sz w:val="22"/>
          <w:szCs w:val="22"/>
        </w:rPr>
        <w:t xml:space="preserve">2. Moreover, when Option 1-1 uses the same channel estimation method as Option 1-2, Option 1-2 can obtain better PDCCH decoding performance. </w:t>
      </w:r>
    </w:p>
    <w:p w14:paraId="3C700A54" w14:textId="251E2FBA" w:rsidR="00B32780" w:rsidRDefault="00B32780" w:rsidP="00B32780">
      <w:pPr>
        <w:jc w:val="both"/>
        <w:rPr>
          <w:sz w:val="22"/>
          <w:szCs w:val="22"/>
        </w:rPr>
      </w:pPr>
      <w:r w:rsidRPr="008354C9">
        <w:rPr>
          <w:sz w:val="22"/>
          <w:szCs w:val="22"/>
        </w:rPr>
        <w:t>Figure 4 sho</w:t>
      </w:r>
      <w:r w:rsidRPr="007C6017">
        <w:rPr>
          <w:sz w:val="22"/>
          <w:szCs w:val="22"/>
        </w:rPr>
        <w:t xml:space="preserve">ws the </w:t>
      </w:r>
      <w:r w:rsidR="00AD294B">
        <w:rPr>
          <w:sz w:val="22"/>
          <w:szCs w:val="22"/>
        </w:rPr>
        <w:t xml:space="preserve">NR PDCCH </w:t>
      </w:r>
      <w:r w:rsidRPr="007C6017">
        <w:rPr>
          <w:sz w:val="22"/>
          <w:szCs w:val="22"/>
        </w:rPr>
        <w:t>decoding performance in Option</w:t>
      </w:r>
      <w:r w:rsidR="00806173">
        <w:rPr>
          <w:sz w:val="22"/>
          <w:szCs w:val="22"/>
        </w:rPr>
        <w:t xml:space="preserve"> </w:t>
      </w:r>
      <w:r w:rsidRPr="007C6017">
        <w:rPr>
          <w:sz w:val="22"/>
          <w:szCs w:val="22"/>
        </w:rPr>
        <w:t xml:space="preserve">2 when </w:t>
      </w:r>
      <w:r w:rsidR="008354C9">
        <w:rPr>
          <w:sz w:val="22"/>
          <w:szCs w:val="22"/>
        </w:rPr>
        <w:t xml:space="preserve">NR </w:t>
      </w:r>
      <w:r w:rsidRPr="007C6017">
        <w:rPr>
          <w:sz w:val="22"/>
          <w:szCs w:val="22"/>
        </w:rPr>
        <w:t xml:space="preserve">PDCCH/PDCCH DMRS are punctured in </w:t>
      </w:r>
      <w:proofErr w:type="spellStart"/>
      <w:r w:rsidRPr="007C6017">
        <w:rPr>
          <w:sz w:val="22"/>
          <w:szCs w:val="22"/>
        </w:rPr>
        <w:t>gNB</w:t>
      </w:r>
      <w:proofErr w:type="spellEnd"/>
      <w:r w:rsidRPr="007C6017">
        <w:rPr>
          <w:sz w:val="22"/>
          <w:szCs w:val="22"/>
        </w:rPr>
        <w:t xml:space="preserve"> side. </w:t>
      </w:r>
      <w:r w:rsidR="00F60F49">
        <w:rPr>
          <w:sz w:val="22"/>
          <w:szCs w:val="22"/>
        </w:rPr>
        <w:t>For</w:t>
      </w:r>
      <w:r w:rsidR="00F60F49" w:rsidRPr="00B00A44">
        <w:rPr>
          <w:sz w:val="22"/>
          <w:szCs w:val="22"/>
        </w:rPr>
        <w:t xml:space="preserve"> Option 2, </w:t>
      </w:r>
      <w:r w:rsidR="00F60F49" w:rsidRPr="002118F9">
        <w:rPr>
          <w:sz w:val="22"/>
          <w:szCs w:val="22"/>
        </w:rPr>
        <w:t>R18 DSS contains two separate CORESET</w:t>
      </w:r>
      <w:r w:rsidR="00F60F49">
        <w:rPr>
          <w:sz w:val="22"/>
          <w:szCs w:val="22"/>
        </w:rPr>
        <w:t>. O</w:t>
      </w:r>
      <w:r w:rsidR="00F60F49" w:rsidRPr="002118F9">
        <w:rPr>
          <w:sz w:val="22"/>
          <w:szCs w:val="22"/>
        </w:rPr>
        <w:t xml:space="preserve">ne CORESET </w:t>
      </w:r>
      <w:r w:rsidR="003C2B7B">
        <w:rPr>
          <w:sz w:val="22"/>
          <w:szCs w:val="22"/>
        </w:rPr>
        <w:t>for</w:t>
      </w:r>
      <w:r w:rsidR="00F60F49" w:rsidRPr="00EB466D">
        <w:rPr>
          <w:sz w:val="22"/>
          <w:szCs w:val="22"/>
        </w:rPr>
        <w:t xml:space="preserve"> symbol overlap</w:t>
      </w:r>
      <w:r w:rsidR="00F60F49">
        <w:rPr>
          <w:sz w:val="22"/>
          <w:szCs w:val="22"/>
        </w:rPr>
        <w:t>ped</w:t>
      </w:r>
      <w:r w:rsidR="00F60F49" w:rsidRPr="00EB466D">
        <w:rPr>
          <w:sz w:val="22"/>
          <w:szCs w:val="22"/>
        </w:rPr>
        <w:t xml:space="preserve"> with LTE CRS</w:t>
      </w:r>
      <w:r w:rsidR="00F60F49">
        <w:rPr>
          <w:sz w:val="22"/>
          <w:szCs w:val="22"/>
        </w:rPr>
        <w:t xml:space="preserve">, </w:t>
      </w:r>
      <w:r w:rsidR="00F60F49" w:rsidRPr="002118F9">
        <w:rPr>
          <w:sz w:val="22"/>
          <w:szCs w:val="22"/>
        </w:rPr>
        <w:t xml:space="preserve">and </w:t>
      </w:r>
      <w:r w:rsidR="003C2B7B">
        <w:rPr>
          <w:sz w:val="22"/>
          <w:szCs w:val="22"/>
        </w:rPr>
        <w:t>one</w:t>
      </w:r>
      <w:r w:rsidR="00F60F49" w:rsidRPr="002118F9">
        <w:rPr>
          <w:sz w:val="22"/>
          <w:szCs w:val="22"/>
        </w:rPr>
        <w:t xml:space="preserve"> CORESET </w:t>
      </w:r>
      <w:r w:rsidR="003C2B7B">
        <w:rPr>
          <w:sz w:val="22"/>
          <w:szCs w:val="22"/>
        </w:rPr>
        <w:t>for</w:t>
      </w:r>
      <w:r w:rsidR="003C2B7B" w:rsidRPr="00EB466D">
        <w:rPr>
          <w:sz w:val="22"/>
          <w:szCs w:val="22"/>
        </w:rPr>
        <w:t xml:space="preserve"> symbol </w:t>
      </w:r>
      <w:r w:rsidR="003C2B7B">
        <w:rPr>
          <w:sz w:val="22"/>
          <w:szCs w:val="22"/>
        </w:rPr>
        <w:t xml:space="preserve">not </w:t>
      </w:r>
      <w:r w:rsidR="003C2B7B" w:rsidRPr="00EB466D">
        <w:rPr>
          <w:sz w:val="22"/>
          <w:szCs w:val="22"/>
        </w:rPr>
        <w:t>overlap</w:t>
      </w:r>
      <w:r w:rsidR="003C2B7B">
        <w:rPr>
          <w:sz w:val="22"/>
          <w:szCs w:val="22"/>
        </w:rPr>
        <w:t>ped</w:t>
      </w:r>
      <w:r w:rsidR="003C2B7B" w:rsidRPr="00EB466D">
        <w:rPr>
          <w:sz w:val="22"/>
          <w:szCs w:val="22"/>
        </w:rPr>
        <w:t xml:space="preserve"> with LTE CRS</w:t>
      </w:r>
      <w:r w:rsidR="00F60F49">
        <w:rPr>
          <w:sz w:val="22"/>
          <w:szCs w:val="22"/>
        </w:rPr>
        <w:t xml:space="preserve">. </w:t>
      </w:r>
      <w:r w:rsidRPr="007C6017">
        <w:rPr>
          <w:sz w:val="22"/>
          <w:szCs w:val="22"/>
        </w:rPr>
        <w:t xml:space="preserve">As can be seen </w:t>
      </w:r>
      <w:r w:rsidRPr="007C6017">
        <w:rPr>
          <w:sz w:val="22"/>
          <w:szCs w:val="22"/>
        </w:rPr>
        <w:lastRenderedPageBreak/>
        <w:t xml:space="preserve">from the Figure 4, when </w:t>
      </w:r>
      <w:r w:rsidR="008354C9">
        <w:rPr>
          <w:sz w:val="22"/>
          <w:szCs w:val="22"/>
        </w:rPr>
        <w:t xml:space="preserve">NR </w:t>
      </w:r>
      <w:r w:rsidRPr="007C6017">
        <w:rPr>
          <w:sz w:val="22"/>
          <w:szCs w:val="22"/>
        </w:rPr>
        <w:t>PDCC</w:t>
      </w:r>
      <w:r w:rsidR="00FF45C7">
        <w:rPr>
          <w:sz w:val="22"/>
          <w:szCs w:val="22"/>
        </w:rPr>
        <w:t>H is only transmitted on symbol</w:t>
      </w:r>
      <w:r w:rsidRPr="007C6017">
        <w:rPr>
          <w:sz w:val="22"/>
          <w:szCs w:val="22"/>
        </w:rPr>
        <w:t xml:space="preserve"> overlapped with LTE CRS, the legacy channel estimat</w:t>
      </w:r>
      <w:r w:rsidR="00AD294B">
        <w:rPr>
          <w:sz w:val="22"/>
          <w:szCs w:val="22"/>
        </w:rPr>
        <w:t>or</w:t>
      </w:r>
      <w:r w:rsidRPr="007C6017">
        <w:rPr>
          <w:sz w:val="22"/>
          <w:szCs w:val="22"/>
        </w:rPr>
        <w:t xml:space="preserve"> </w:t>
      </w:r>
      <w:r w:rsidR="00806173">
        <w:rPr>
          <w:sz w:val="22"/>
          <w:szCs w:val="22"/>
        </w:rPr>
        <w:t xml:space="preserve">CE1 </w:t>
      </w:r>
      <w:r w:rsidRPr="007C6017">
        <w:rPr>
          <w:sz w:val="22"/>
          <w:szCs w:val="22"/>
        </w:rPr>
        <w:t>cannot meet the 1% BLER requirement at</w:t>
      </w:r>
      <w:r w:rsidR="00A22D13">
        <w:rPr>
          <w:sz w:val="22"/>
          <w:szCs w:val="22"/>
        </w:rPr>
        <w:t xml:space="preserve"> AL</w:t>
      </w:r>
      <w:r w:rsidRPr="007C6017">
        <w:rPr>
          <w:sz w:val="22"/>
          <w:szCs w:val="22"/>
        </w:rPr>
        <w:t>1</w:t>
      </w:r>
      <w:r w:rsidR="00A22D13">
        <w:rPr>
          <w:sz w:val="22"/>
          <w:szCs w:val="22"/>
        </w:rPr>
        <w:t>/</w:t>
      </w:r>
      <w:r w:rsidRPr="007C6017">
        <w:rPr>
          <w:sz w:val="22"/>
          <w:szCs w:val="22"/>
        </w:rPr>
        <w:t>2</w:t>
      </w:r>
      <w:r w:rsidR="00A22D13">
        <w:rPr>
          <w:sz w:val="22"/>
          <w:szCs w:val="22"/>
        </w:rPr>
        <w:t>/</w:t>
      </w:r>
      <w:r w:rsidRPr="007C6017">
        <w:rPr>
          <w:sz w:val="22"/>
          <w:szCs w:val="22"/>
        </w:rPr>
        <w:t xml:space="preserve">4. </w:t>
      </w:r>
      <w:r w:rsidR="00FD59A5" w:rsidRPr="007C6017">
        <w:rPr>
          <w:sz w:val="22"/>
          <w:szCs w:val="22"/>
        </w:rPr>
        <w:t xml:space="preserve">Even if CE3 is used for channel estimation, the performance loss is more than 2dB. Thus, when </w:t>
      </w:r>
      <w:r w:rsidR="008354C9">
        <w:rPr>
          <w:sz w:val="22"/>
          <w:szCs w:val="22"/>
        </w:rPr>
        <w:t xml:space="preserve">NR </w:t>
      </w:r>
      <w:r w:rsidR="00FD59A5" w:rsidRPr="007C6017">
        <w:rPr>
          <w:sz w:val="22"/>
          <w:szCs w:val="22"/>
        </w:rPr>
        <w:t xml:space="preserve">PDCCH is transmitted on one symbol overlapped with LTE CRS, even at the cost of complex UE implementation, </w:t>
      </w:r>
      <w:r w:rsidR="0097701D" w:rsidRPr="0097701D">
        <w:rPr>
          <w:sz w:val="22"/>
          <w:szCs w:val="22"/>
        </w:rPr>
        <w:t xml:space="preserve">there is still </w:t>
      </w:r>
      <w:r w:rsidR="0097701D">
        <w:rPr>
          <w:sz w:val="22"/>
          <w:szCs w:val="22"/>
        </w:rPr>
        <w:t xml:space="preserve">a </w:t>
      </w:r>
      <w:r w:rsidR="0097701D" w:rsidRPr="0097701D">
        <w:rPr>
          <w:sz w:val="22"/>
          <w:szCs w:val="22"/>
        </w:rPr>
        <w:t xml:space="preserve">significant performance </w:t>
      </w:r>
      <w:r w:rsidR="0097701D" w:rsidRPr="007C6017">
        <w:rPr>
          <w:sz w:val="22"/>
          <w:szCs w:val="22"/>
        </w:rPr>
        <w:t>degrad</w:t>
      </w:r>
      <w:r w:rsidR="0097701D">
        <w:rPr>
          <w:sz w:val="22"/>
          <w:szCs w:val="22"/>
        </w:rPr>
        <w:t>ation</w:t>
      </w:r>
      <w:r w:rsidR="00FD59A5" w:rsidRPr="007C6017">
        <w:rPr>
          <w:sz w:val="22"/>
          <w:szCs w:val="22"/>
        </w:rPr>
        <w:t>.</w:t>
      </w:r>
    </w:p>
    <w:p w14:paraId="31491B92" w14:textId="024210AE" w:rsidR="00FD59A5" w:rsidRPr="000D5645" w:rsidRDefault="00B32780" w:rsidP="00B32780">
      <w:pPr>
        <w:jc w:val="both"/>
        <w:rPr>
          <w:b/>
          <w:i/>
          <w:sz w:val="22"/>
          <w:szCs w:val="22"/>
        </w:rPr>
      </w:pPr>
      <w:r w:rsidRPr="000D5645">
        <w:rPr>
          <w:b/>
          <w:i/>
          <w:sz w:val="22"/>
          <w:szCs w:val="22"/>
        </w:rPr>
        <w:t xml:space="preserve">Observation </w:t>
      </w:r>
      <w:r w:rsidR="0024526B" w:rsidRPr="000D5645">
        <w:rPr>
          <w:rFonts w:eastAsiaTheme="minorEastAsia"/>
          <w:b/>
          <w:i/>
          <w:sz w:val="22"/>
          <w:szCs w:val="22"/>
          <w:lang w:eastAsia="zh-CN"/>
        </w:rPr>
        <w:t>5</w:t>
      </w:r>
      <w:r w:rsidRPr="000D5645">
        <w:rPr>
          <w:b/>
          <w:i/>
          <w:sz w:val="22"/>
          <w:szCs w:val="22"/>
        </w:rPr>
        <w:t xml:space="preserve">. Among the three channel estimation </w:t>
      </w:r>
      <w:r w:rsidR="007C6017" w:rsidRPr="000D5645">
        <w:rPr>
          <w:b/>
          <w:i/>
          <w:sz w:val="22"/>
          <w:szCs w:val="22"/>
        </w:rPr>
        <w:t>for all scenarios (Option 1-1/1-2/2)</w:t>
      </w:r>
      <w:r w:rsidRPr="000D5645">
        <w:rPr>
          <w:b/>
          <w:i/>
          <w:sz w:val="22"/>
          <w:szCs w:val="22"/>
        </w:rPr>
        <w:t>, CE3 has the best performance, followed by CE2</w:t>
      </w:r>
      <w:r w:rsidR="00FD59A5" w:rsidRPr="000D5645">
        <w:rPr>
          <w:b/>
          <w:i/>
          <w:sz w:val="22"/>
          <w:szCs w:val="22"/>
        </w:rPr>
        <w:t xml:space="preserve"> and CE</w:t>
      </w:r>
      <w:r w:rsidR="00353313" w:rsidRPr="000D5645">
        <w:rPr>
          <w:b/>
          <w:i/>
          <w:sz w:val="22"/>
          <w:szCs w:val="22"/>
        </w:rPr>
        <w:t>1</w:t>
      </w:r>
      <w:r w:rsidR="007C6017" w:rsidRPr="000D5645">
        <w:rPr>
          <w:b/>
          <w:i/>
          <w:sz w:val="22"/>
          <w:szCs w:val="22"/>
        </w:rPr>
        <w:t>;</w:t>
      </w:r>
      <w:r w:rsidRPr="000D5645">
        <w:rPr>
          <w:b/>
          <w:i/>
          <w:sz w:val="22"/>
          <w:szCs w:val="22"/>
        </w:rPr>
        <w:t xml:space="preserve"> and the gap of CE2 a</w:t>
      </w:r>
      <w:r w:rsidRPr="00526385">
        <w:rPr>
          <w:b/>
          <w:i/>
          <w:sz w:val="22"/>
          <w:szCs w:val="22"/>
        </w:rPr>
        <w:t xml:space="preserve">nd CE3 is </w:t>
      </w:r>
      <w:r w:rsidR="00194C98" w:rsidRPr="00526385">
        <w:rPr>
          <w:b/>
          <w:i/>
          <w:sz w:val="22"/>
          <w:szCs w:val="22"/>
        </w:rPr>
        <w:t>less than</w:t>
      </w:r>
      <w:r w:rsidRPr="00526385">
        <w:rPr>
          <w:b/>
          <w:i/>
          <w:sz w:val="22"/>
          <w:szCs w:val="22"/>
        </w:rPr>
        <w:t xml:space="preserve"> </w:t>
      </w:r>
      <w:r w:rsidR="00D717CF" w:rsidRPr="00526385">
        <w:rPr>
          <w:b/>
          <w:i/>
          <w:sz w:val="22"/>
          <w:szCs w:val="22"/>
        </w:rPr>
        <w:t>0.5~</w:t>
      </w:r>
      <w:r w:rsidR="00194C98" w:rsidRPr="00526385">
        <w:rPr>
          <w:rFonts w:eastAsiaTheme="minorEastAsia"/>
          <w:b/>
          <w:i/>
          <w:sz w:val="22"/>
          <w:szCs w:val="22"/>
          <w:lang w:eastAsia="zh-CN"/>
        </w:rPr>
        <w:t>1</w:t>
      </w:r>
      <w:r w:rsidR="001778FB" w:rsidRPr="00526385">
        <w:rPr>
          <w:b/>
          <w:i/>
          <w:sz w:val="22"/>
          <w:szCs w:val="22"/>
        </w:rPr>
        <w:t xml:space="preserve"> </w:t>
      </w:r>
      <w:r w:rsidRPr="00526385">
        <w:rPr>
          <w:b/>
          <w:i/>
          <w:sz w:val="22"/>
          <w:szCs w:val="22"/>
        </w:rPr>
        <w:t>dB</w:t>
      </w:r>
      <w:r w:rsidR="007C6017" w:rsidRPr="00526385">
        <w:rPr>
          <w:b/>
          <w:i/>
          <w:sz w:val="22"/>
          <w:szCs w:val="22"/>
        </w:rPr>
        <w:t xml:space="preserve"> for Optio</w:t>
      </w:r>
      <w:r w:rsidR="007C6017" w:rsidRPr="000D5645">
        <w:rPr>
          <w:b/>
          <w:i/>
          <w:sz w:val="22"/>
          <w:szCs w:val="22"/>
        </w:rPr>
        <w:t>n</w:t>
      </w:r>
      <w:r w:rsidR="007C6017" w:rsidRPr="000D5645">
        <w:rPr>
          <w:rFonts w:eastAsiaTheme="minorEastAsia"/>
          <w:b/>
          <w:i/>
          <w:sz w:val="22"/>
          <w:szCs w:val="22"/>
          <w:lang w:eastAsia="zh-CN"/>
        </w:rPr>
        <w:t xml:space="preserve"> 1-1</w:t>
      </w:r>
      <w:r w:rsidR="007C6017" w:rsidRPr="000D5645">
        <w:rPr>
          <w:rFonts w:asciiTheme="minorEastAsia" w:eastAsiaTheme="minorEastAsia" w:hAnsiTheme="minorEastAsia"/>
          <w:b/>
          <w:i/>
          <w:sz w:val="22"/>
          <w:szCs w:val="22"/>
          <w:lang w:eastAsia="zh-CN"/>
        </w:rPr>
        <w:t>.</w:t>
      </w:r>
      <w:r w:rsidRPr="000D5645">
        <w:rPr>
          <w:rFonts w:eastAsiaTheme="minorEastAsia" w:hint="eastAsia"/>
          <w:b/>
          <w:i/>
          <w:sz w:val="22"/>
          <w:szCs w:val="22"/>
          <w:lang w:eastAsia="zh-CN"/>
        </w:rPr>
        <w:t xml:space="preserve"> </w:t>
      </w:r>
    </w:p>
    <w:p w14:paraId="5CB38ED2" w14:textId="244D3F35" w:rsidR="00B32780" w:rsidRPr="000D5645" w:rsidRDefault="00B32780" w:rsidP="00B32780">
      <w:pPr>
        <w:jc w:val="both"/>
        <w:rPr>
          <w:b/>
          <w:i/>
          <w:sz w:val="22"/>
          <w:szCs w:val="22"/>
        </w:rPr>
      </w:pPr>
      <w:r w:rsidRPr="000D5645">
        <w:rPr>
          <w:b/>
          <w:i/>
          <w:sz w:val="22"/>
          <w:szCs w:val="22"/>
        </w:rPr>
        <w:t xml:space="preserve">Observation </w:t>
      </w:r>
      <w:r w:rsidR="0024526B" w:rsidRPr="000D5645">
        <w:rPr>
          <w:b/>
          <w:i/>
          <w:sz w:val="22"/>
          <w:szCs w:val="22"/>
        </w:rPr>
        <w:t>6</w:t>
      </w:r>
      <w:r w:rsidRPr="000D5645">
        <w:rPr>
          <w:b/>
          <w:i/>
          <w:sz w:val="22"/>
          <w:szCs w:val="22"/>
        </w:rPr>
        <w:t xml:space="preserve">. </w:t>
      </w:r>
      <w:r w:rsidR="00FD59A5" w:rsidRPr="000D5645">
        <w:rPr>
          <w:b/>
          <w:i/>
          <w:sz w:val="22"/>
          <w:szCs w:val="22"/>
        </w:rPr>
        <w:t>CE1 cannot meet the 1%</w:t>
      </w:r>
      <w:r w:rsidR="00A61801">
        <w:rPr>
          <w:b/>
          <w:i/>
          <w:sz w:val="22"/>
          <w:szCs w:val="22"/>
        </w:rPr>
        <w:t xml:space="preserve"> </w:t>
      </w:r>
      <w:r w:rsidR="00FD59A5" w:rsidRPr="000D5645">
        <w:rPr>
          <w:b/>
          <w:i/>
          <w:sz w:val="22"/>
          <w:szCs w:val="22"/>
        </w:rPr>
        <w:t xml:space="preserve">BLER requirement when </w:t>
      </w:r>
      <w:r w:rsidR="00F6285E" w:rsidRPr="000D5645">
        <w:rPr>
          <w:b/>
          <w:i/>
          <w:sz w:val="22"/>
          <w:szCs w:val="22"/>
        </w:rPr>
        <w:t xml:space="preserve">NR </w:t>
      </w:r>
      <w:r w:rsidR="00FD59A5" w:rsidRPr="000D5645">
        <w:rPr>
          <w:b/>
          <w:i/>
          <w:sz w:val="22"/>
          <w:szCs w:val="22"/>
        </w:rPr>
        <w:t>PDCCH is transmitted at AL1</w:t>
      </w:r>
      <w:r w:rsidR="00365F97" w:rsidRPr="000D5645">
        <w:rPr>
          <w:b/>
          <w:i/>
          <w:sz w:val="22"/>
          <w:szCs w:val="22"/>
        </w:rPr>
        <w:t>/</w:t>
      </w:r>
      <w:r w:rsidR="00FD59A5" w:rsidRPr="000D5645">
        <w:rPr>
          <w:b/>
          <w:i/>
          <w:sz w:val="22"/>
          <w:szCs w:val="22"/>
        </w:rPr>
        <w:t>2</w:t>
      </w:r>
      <w:r w:rsidR="00A61801">
        <w:rPr>
          <w:b/>
          <w:i/>
          <w:sz w:val="22"/>
          <w:szCs w:val="22"/>
        </w:rPr>
        <w:t xml:space="preserve"> </w:t>
      </w:r>
      <w:r w:rsidR="00365F97" w:rsidRPr="000D5645">
        <w:rPr>
          <w:b/>
          <w:i/>
          <w:sz w:val="22"/>
          <w:szCs w:val="22"/>
        </w:rPr>
        <w:t>for Option 1-</w:t>
      </w:r>
      <w:r w:rsidR="009308B5">
        <w:rPr>
          <w:b/>
          <w:i/>
          <w:sz w:val="22"/>
          <w:szCs w:val="22"/>
        </w:rPr>
        <w:t>1</w:t>
      </w:r>
      <w:r w:rsidR="00365F97" w:rsidRPr="000D5645">
        <w:rPr>
          <w:b/>
          <w:i/>
          <w:sz w:val="22"/>
          <w:szCs w:val="22"/>
        </w:rPr>
        <w:t xml:space="preserve"> and AL1/2/4 for Option 2</w:t>
      </w:r>
      <w:r w:rsidR="00FD59A5" w:rsidRPr="000D5645">
        <w:rPr>
          <w:b/>
          <w:i/>
          <w:sz w:val="22"/>
          <w:szCs w:val="22"/>
        </w:rPr>
        <w:t>.</w:t>
      </w:r>
    </w:p>
    <w:p w14:paraId="6F7B05DF" w14:textId="4347A954" w:rsidR="00B32780" w:rsidRPr="000D5645" w:rsidRDefault="00B32780" w:rsidP="00FD59A5">
      <w:pPr>
        <w:jc w:val="both"/>
        <w:rPr>
          <w:rFonts w:eastAsiaTheme="minorEastAsia"/>
          <w:b/>
          <w:i/>
          <w:sz w:val="22"/>
          <w:szCs w:val="22"/>
          <w:lang w:eastAsia="zh-CN"/>
        </w:rPr>
      </w:pPr>
      <w:r w:rsidRPr="000D5645">
        <w:rPr>
          <w:b/>
          <w:i/>
          <w:sz w:val="22"/>
          <w:szCs w:val="22"/>
        </w:rPr>
        <w:t xml:space="preserve">Observation </w:t>
      </w:r>
      <w:r w:rsidR="0024526B" w:rsidRPr="000D5645">
        <w:rPr>
          <w:rFonts w:eastAsiaTheme="minorEastAsia"/>
          <w:b/>
          <w:i/>
          <w:sz w:val="22"/>
          <w:szCs w:val="22"/>
          <w:lang w:eastAsia="zh-CN"/>
        </w:rPr>
        <w:t>7</w:t>
      </w:r>
      <w:r w:rsidRPr="000D5645">
        <w:rPr>
          <w:rFonts w:eastAsiaTheme="minorEastAsia"/>
          <w:b/>
          <w:i/>
          <w:sz w:val="22"/>
          <w:szCs w:val="22"/>
          <w:lang w:eastAsia="zh-CN"/>
        </w:rPr>
        <w:t xml:space="preserve">. </w:t>
      </w:r>
      <w:r w:rsidR="00365F97" w:rsidRPr="000D5645">
        <w:rPr>
          <w:rFonts w:eastAsiaTheme="minorEastAsia"/>
          <w:b/>
          <w:i/>
          <w:sz w:val="22"/>
          <w:szCs w:val="22"/>
          <w:lang w:eastAsia="zh-CN"/>
        </w:rPr>
        <w:t xml:space="preserve">The </w:t>
      </w:r>
      <w:r w:rsidR="00F6285E" w:rsidRPr="000D5645">
        <w:rPr>
          <w:rFonts w:eastAsiaTheme="minorEastAsia"/>
          <w:b/>
          <w:i/>
          <w:sz w:val="22"/>
          <w:szCs w:val="22"/>
          <w:lang w:eastAsia="zh-CN"/>
        </w:rPr>
        <w:t xml:space="preserve">NR </w:t>
      </w:r>
      <w:r w:rsidR="00365F97" w:rsidRPr="000D5645">
        <w:rPr>
          <w:rFonts w:eastAsiaTheme="minorEastAsia"/>
          <w:b/>
          <w:i/>
          <w:sz w:val="22"/>
          <w:szCs w:val="22"/>
          <w:lang w:eastAsia="zh-CN"/>
        </w:rPr>
        <w:t xml:space="preserve">PDCCH </w:t>
      </w:r>
      <w:r w:rsidR="00365F97" w:rsidRPr="000D5645">
        <w:rPr>
          <w:rFonts w:eastAsiaTheme="minorEastAsia" w:hint="eastAsia"/>
          <w:b/>
          <w:i/>
          <w:sz w:val="22"/>
          <w:szCs w:val="22"/>
          <w:lang w:eastAsia="zh-CN"/>
        </w:rPr>
        <w:t>decoding</w:t>
      </w:r>
      <w:r w:rsidR="00365F97" w:rsidRPr="000D5645">
        <w:rPr>
          <w:rFonts w:eastAsiaTheme="minorEastAsia"/>
          <w:b/>
          <w:i/>
          <w:sz w:val="22"/>
          <w:szCs w:val="22"/>
          <w:lang w:eastAsia="zh-CN"/>
        </w:rPr>
        <w:t xml:space="preserve"> </w:t>
      </w:r>
      <w:r w:rsidR="00365F97" w:rsidRPr="000D5645">
        <w:rPr>
          <w:rFonts w:eastAsiaTheme="minorEastAsia" w:hint="eastAsia"/>
          <w:b/>
          <w:i/>
          <w:sz w:val="22"/>
          <w:szCs w:val="22"/>
          <w:lang w:eastAsia="zh-CN"/>
        </w:rPr>
        <w:t>performance</w:t>
      </w:r>
      <w:r w:rsidR="00365F97" w:rsidRPr="000D5645">
        <w:rPr>
          <w:rFonts w:eastAsiaTheme="minorEastAsia"/>
          <w:b/>
          <w:i/>
          <w:sz w:val="22"/>
          <w:szCs w:val="22"/>
          <w:lang w:eastAsia="zh-CN"/>
        </w:rPr>
        <w:t xml:space="preserve"> of </w:t>
      </w:r>
      <w:r w:rsidRPr="000D5645">
        <w:rPr>
          <w:rFonts w:eastAsiaTheme="minorEastAsia"/>
          <w:b/>
          <w:i/>
          <w:sz w:val="22"/>
          <w:szCs w:val="22"/>
          <w:lang w:eastAsia="zh-CN"/>
        </w:rPr>
        <w:t>Option 1-2 is better than Option 1-1 when using the same channel estimation method CE2.</w:t>
      </w:r>
    </w:p>
    <w:p w14:paraId="5D9D3851" w14:textId="1E111CC4" w:rsidR="00FD59A5" w:rsidRPr="000D5645" w:rsidRDefault="00FD59A5" w:rsidP="00FD59A5">
      <w:pPr>
        <w:jc w:val="both"/>
        <w:rPr>
          <w:rFonts w:eastAsiaTheme="minorEastAsia"/>
          <w:b/>
          <w:i/>
          <w:sz w:val="22"/>
          <w:szCs w:val="22"/>
          <w:lang w:eastAsia="zh-CN"/>
        </w:rPr>
      </w:pPr>
      <w:r w:rsidRPr="000D5645">
        <w:rPr>
          <w:b/>
          <w:i/>
          <w:sz w:val="22"/>
          <w:szCs w:val="22"/>
        </w:rPr>
        <w:t xml:space="preserve">Observation </w:t>
      </w:r>
      <w:r w:rsidR="0024526B" w:rsidRPr="000D5645">
        <w:rPr>
          <w:rFonts w:eastAsiaTheme="minorEastAsia"/>
          <w:b/>
          <w:i/>
          <w:sz w:val="22"/>
          <w:szCs w:val="22"/>
          <w:lang w:eastAsia="zh-CN"/>
        </w:rPr>
        <w:t>8</w:t>
      </w:r>
      <w:r w:rsidRPr="000D5645">
        <w:rPr>
          <w:rFonts w:eastAsiaTheme="minorEastAsia"/>
          <w:b/>
          <w:i/>
          <w:sz w:val="22"/>
          <w:szCs w:val="22"/>
          <w:lang w:eastAsia="zh-CN"/>
        </w:rPr>
        <w:t xml:space="preserve">. </w:t>
      </w:r>
      <w:r w:rsidR="006C74CD" w:rsidRPr="000D5645">
        <w:rPr>
          <w:rFonts w:eastAsiaTheme="minorEastAsia"/>
          <w:b/>
          <w:i/>
          <w:sz w:val="22"/>
          <w:szCs w:val="22"/>
          <w:lang w:eastAsia="zh-CN"/>
        </w:rPr>
        <w:t>W</w:t>
      </w:r>
      <w:r w:rsidRPr="000D5645">
        <w:rPr>
          <w:rFonts w:eastAsiaTheme="minorEastAsia"/>
          <w:b/>
          <w:i/>
          <w:sz w:val="22"/>
          <w:szCs w:val="22"/>
          <w:lang w:eastAsia="zh-CN"/>
        </w:rPr>
        <w:t xml:space="preserve">hen </w:t>
      </w:r>
      <w:r w:rsidR="00F6285E" w:rsidRPr="000D5645">
        <w:rPr>
          <w:rFonts w:eastAsiaTheme="minorEastAsia"/>
          <w:b/>
          <w:i/>
          <w:sz w:val="22"/>
          <w:szCs w:val="22"/>
          <w:lang w:eastAsia="zh-CN"/>
        </w:rPr>
        <w:t xml:space="preserve">NR </w:t>
      </w:r>
      <w:r w:rsidRPr="000D5645">
        <w:rPr>
          <w:rFonts w:eastAsiaTheme="minorEastAsia"/>
          <w:b/>
          <w:i/>
          <w:sz w:val="22"/>
          <w:szCs w:val="22"/>
          <w:lang w:eastAsia="zh-CN"/>
        </w:rPr>
        <w:t xml:space="preserve">PDCCH is transmitted on one symbol overlapped with LTE CRS, even </w:t>
      </w:r>
      <w:r w:rsidR="00F6285E" w:rsidRPr="000D5645">
        <w:rPr>
          <w:rFonts w:eastAsiaTheme="minorEastAsia"/>
          <w:b/>
          <w:i/>
          <w:sz w:val="22"/>
          <w:szCs w:val="22"/>
          <w:lang w:eastAsia="zh-CN"/>
        </w:rPr>
        <w:t>with the best channel estimation CE3</w:t>
      </w:r>
      <w:r w:rsidRPr="000D5645">
        <w:rPr>
          <w:rFonts w:eastAsiaTheme="minorEastAsia"/>
          <w:b/>
          <w:i/>
          <w:sz w:val="22"/>
          <w:szCs w:val="22"/>
          <w:lang w:eastAsia="zh-CN"/>
        </w:rPr>
        <w:t xml:space="preserve">, </w:t>
      </w:r>
      <w:r w:rsidR="00F6285E" w:rsidRPr="000D5645">
        <w:rPr>
          <w:rFonts w:eastAsiaTheme="minorEastAsia"/>
          <w:b/>
          <w:i/>
          <w:sz w:val="22"/>
          <w:szCs w:val="22"/>
          <w:lang w:eastAsia="zh-CN"/>
        </w:rPr>
        <w:t xml:space="preserve">it will have large </w:t>
      </w:r>
      <w:r w:rsidR="008354C9" w:rsidRPr="000D5645">
        <w:rPr>
          <w:rFonts w:eastAsiaTheme="minorEastAsia"/>
          <w:b/>
          <w:i/>
          <w:sz w:val="22"/>
          <w:szCs w:val="22"/>
          <w:lang w:eastAsia="zh-CN"/>
        </w:rPr>
        <w:t xml:space="preserve">NR </w:t>
      </w:r>
      <w:r w:rsidRPr="000D5645">
        <w:rPr>
          <w:rFonts w:eastAsiaTheme="minorEastAsia"/>
          <w:b/>
          <w:i/>
          <w:sz w:val="22"/>
          <w:szCs w:val="22"/>
          <w:lang w:eastAsia="zh-CN"/>
        </w:rPr>
        <w:t xml:space="preserve">PDCCH decoding performance </w:t>
      </w:r>
      <w:r w:rsidR="006C74CD" w:rsidRPr="000D5645">
        <w:rPr>
          <w:b/>
          <w:i/>
          <w:sz w:val="22"/>
          <w:szCs w:val="22"/>
        </w:rPr>
        <w:t xml:space="preserve">degradation exceeds </w:t>
      </w:r>
      <w:r w:rsidR="006C74CD" w:rsidRPr="000D5645">
        <w:rPr>
          <w:rFonts w:eastAsiaTheme="minorEastAsia"/>
          <w:b/>
          <w:i/>
          <w:sz w:val="22"/>
          <w:szCs w:val="22"/>
          <w:lang w:eastAsia="zh-CN"/>
        </w:rPr>
        <w:t>2</w:t>
      </w:r>
      <w:r w:rsidR="006C74CD" w:rsidRPr="000D5645">
        <w:rPr>
          <w:b/>
          <w:i/>
          <w:sz w:val="22"/>
          <w:szCs w:val="22"/>
        </w:rPr>
        <w:t>dB</w:t>
      </w:r>
      <w:r w:rsidRPr="000D5645">
        <w:rPr>
          <w:rFonts w:eastAsiaTheme="minorEastAsia"/>
          <w:b/>
          <w:i/>
          <w:sz w:val="22"/>
          <w:szCs w:val="22"/>
          <w:lang w:eastAsia="zh-CN"/>
        </w:rPr>
        <w:t>.</w:t>
      </w:r>
    </w:p>
    <w:p w14:paraId="73866273" w14:textId="3358555C" w:rsidR="00A7101D" w:rsidRPr="00CD6558" w:rsidRDefault="00F6285E" w:rsidP="00A7101D">
      <w:pPr>
        <w:tabs>
          <w:tab w:val="num" w:pos="720"/>
        </w:tabs>
        <w:jc w:val="both"/>
        <w:rPr>
          <w:rFonts w:asciiTheme="minorEastAsia" w:eastAsiaTheme="minorEastAsia" w:hAnsiTheme="minorEastAsia"/>
          <w:sz w:val="22"/>
          <w:szCs w:val="22"/>
          <w:lang w:eastAsia="zh-CN"/>
        </w:rPr>
      </w:pPr>
      <w:r w:rsidRPr="006529FE">
        <w:rPr>
          <w:sz w:val="22"/>
          <w:szCs w:val="22"/>
        </w:rPr>
        <w:t xml:space="preserve">Based on the agreed </w:t>
      </w:r>
      <w:r w:rsidR="00CD6558" w:rsidRPr="006529FE">
        <w:rPr>
          <w:sz w:val="22"/>
          <w:szCs w:val="22"/>
        </w:rPr>
        <w:t xml:space="preserve">SLS </w:t>
      </w:r>
      <w:r w:rsidRPr="006529FE">
        <w:rPr>
          <w:sz w:val="22"/>
          <w:szCs w:val="22"/>
        </w:rPr>
        <w:t>simulation assumption in</w:t>
      </w:r>
      <w:r w:rsidR="00CD6558" w:rsidRPr="006529FE">
        <w:rPr>
          <w:sz w:val="22"/>
          <w:szCs w:val="22"/>
        </w:rPr>
        <w:t xml:space="preserve"> </w:t>
      </w:r>
      <w:r w:rsidR="009308B5" w:rsidRPr="006529FE">
        <w:rPr>
          <w:sz w:val="22"/>
          <w:szCs w:val="22"/>
        </w:rPr>
        <w:t xml:space="preserve">Table 5 of </w:t>
      </w:r>
      <w:r w:rsidR="00CD6558" w:rsidRPr="006529FE">
        <w:rPr>
          <w:sz w:val="22"/>
          <w:szCs w:val="22"/>
          <w:lang w:eastAsia="zh-CN"/>
        </w:rPr>
        <w:t>App</w:t>
      </w:r>
      <w:r w:rsidR="00CD6558" w:rsidRPr="006529FE">
        <w:rPr>
          <w:rFonts w:eastAsiaTheme="minorEastAsia"/>
          <w:sz w:val="22"/>
          <w:szCs w:val="22"/>
          <w:lang w:eastAsia="zh-CN"/>
        </w:rPr>
        <w:t>endix A</w:t>
      </w:r>
      <w:r w:rsidR="00CD6558" w:rsidRPr="006529FE">
        <w:rPr>
          <w:sz w:val="22"/>
          <w:szCs w:val="22"/>
        </w:rPr>
        <w:t xml:space="preserve">, </w:t>
      </w:r>
      <w:r w:rsidR="001E79BC" w:rsidRPr="006529FE">
        <w:rPr>
          <w:sz w:val="22"/>
          <w:szCs w:val="22"/>
        </w:rPr>
        <w:t>we evaluate the PDCCH capacity in different scenarios</w:t>
      </w:r>
      <w:r w:rsidR="00526385" w:rsidRPr="006529FE">
        <w:rPr>
          <w:sz w:val="22"/>
          <w:szCs w:val="22"/>
        </w:rPr>
        <w:t xml:space="preserve"> when using different channel estimation methods</w:t>
      </w:r>
      <w:r w:rsidR="001E79BC" w:rsidRPr="006529FE">
        <w:rPr>
          <w:rFonts w:eastAsiaTheme="minorEastAsia" w:hint="eastAsia"/>
          <w:sz w:val="22"/>
          <w:szCs w:val="22"/>
          <w:lang w:eastAsia="zh-CN"/>
        </w:rPr>
        <w:t>.</w:t>
      </w:r>
      <w:r w:rsidR="001E79BC">
        <w:rPr>
          <w:rFonts w:eastAsiaTheme="minorEastAsia"/>
          <w:sz w:val="22"/>
          <w:szCs w:val="22"/>
          <w:lang w:eastAsia="zh-CN"/>
        </w:rPr>
        <w:t xml:space="preserve"> </w:t>
      </w:r>
      <w:r w:rsidR="003A25DA" w:rsidRPr="00371EC3">
        <w:rPr>
          <w:sz w:val="22"/>
          <w:szCs w:val="22"/>
        </w:rPr>
        <w:t xml:space="preserve">Table 2 summarizes the average </w:t>
      </w:r>
      <w:r w:rsidR="003A25DA" w:rsidRPr="00371EC3">
        <w:rPr>
          <w:rFonts w:hint="eastAsia"/>
          <w:sz w:val="22"/>
          <w:szCs w:val="22"/>
        </w:rPr>
        <w:t>number of CCEs of the PDCCHs</w:t>
      </w:r>
      <w:r w:rsidR="003A25DA" w:rsidRPr="00371EC3">
        <w:rPr>
          <w:sz w:val="22"/>
          <w:szCs w:val="22"/>
        </w:rPr>
        <w:t xml:space="preserve"> in different cases. Thus, the capacity gain of different </w:t>
      </w:r>
      <w:r w:rsidR="00B75BA7" w:rsidRPr="00371EC3">
        <w:rPr>
          <w:sz w:val="22"/>
          <w:szCs w:val="22"/>
        </w:rPr>
        <w:t>cases</w:t>
      </w:r>
      <w:r w:rsidR="003A25DA" w:rsidRPr="00371EC3">
        <w:rPr>
          <w:sz w:val="22"/>
          <w:szCs w:val="22"/>
        </w:rPr>
        <w:t xml:space="preserve"> compared with the baseline in different </w:t>
      </w:r>
      <w:r w:rsidR="00403CCA">
        <w:rPr>
          <w:sz w:val="22"/>
          <w:szCs w:val="22"/>
        </w:rPr>
        <w:t>scenarios</w:t>
      </w:r>
      <w:r w:rsidR="003A25DA" w:rsidRPr="00371EC3">
        <w:rPr>
          <w:sz w:val="22"/>
          <w:szCs w:val="22"/>
        </w:rPr>
        <w:t xml:space="preserve"> can be calculated</w:t>
      </w:r>
      <w:r w:rsidR="00A7101D">
        <w:rPr>
          <w:sz w:val="22"/>
          <w:szCs w:val="22"/>
        </w:rPr>
        <w:t xml:space="preserve">. </w:t>
      </w:r>
      <w:r w:rsidR="002A4B44">
        <w:rPr>
          <w:sz w:val="22"/>
          <w:szCs w:val="22"/>
        </w:rPr>
        <w:t>For example</w:t>
      </w:r>
      <w:r w:rsidR="00432233" w:rsidRPr="00432233">
        <w:rPr>
          <w:sz w:val="22"/>
          <w:szCs w:val="22"/>
        </w:rPr>
        <w:t xml:space="preserve">, the average CCE number of R17 PDCCH </w:t>
      </w:r>
      <w:r w:rsidR="000E4BDF" w:rsidRPr="000E4BDF">
        <w:rPr>
          <w:sz w:val="22"/>
          <w:szCs w:val="22"/>
        </w:rPr>
        <w:t>in symbol 1</w:t>
      </w:r>
      <w:r w:rsidR="00432233" w:rsidRPr="000E4BDF">
        <w:rPr>
          <w:sz w:val="22"/>
          <w:szCs w:val="22"/>
        </w:rPr>
        <w:t xml:space="preserve"> </w:t>
      </w:r>
      <w:r w:rsidR="00432233" w:rsidRPr="00432233">
        <w:rPr>
          <w:sz w:val="22"/>
          <w:szCs w:val="22"/>
        </w:rPr>
        <w:t xml:space="preserve">is 2.78, and the average CCE number of R18 PDCCH </w:t>
      </w:r>
      <w:r w:rsidR="000E4BDF" w:rsidRPr="000E4BDF">
        <w:rPr>
          <w:sz w:val="22"/>
          <w:szCs w:val="22"/>
        </w:rPr>
        <w:t xml:space="preserve">in symbol 1 and 2 </w:t>
      </w:r>
      <w:r w:rsidR="00432233" w:rsidRPr="00432233">
        <w:rPr>
          <w:sz w:val="22"/>
          <w:szCs w:val="22"/>
        </w:rPr>
        <w:t>is 4.3</w:t>
      </w:r>
      <w:r w:rsidR="00831D9F">
        <w:rPr>
          <w:sz w:val="22"/>
          <w:szCs w:val="22"/>
        </w:rPr>
        <w:t>2</w:t>
      </w:r>
      <w:r w:rsidR="00432233" w:rsidRPr="00432233">
        <w:rPr>
          <w:sz w:val="22"/>
          <w:szCs w:val="22"/>
        </w:rPr>
        <w:t xml:space="preserve"> when CE2 is used for channel estimation in Option 1-1 scenario. So in this </w:t>
      </w:r>
      <w:r w:rsidR="00432233">
        <w:rPr>
          <w:sz w:val="22"/>
          <w:szCs w:val="22"/>
        </w:rPr>
        <w:t>case</w:t>
      </w:r>
      <w:r w:rsidR="00432233" w:rsidRPr="00432233">
        <w:rPr>
          <w:sz w:val="22"/>
          <w:szCs w:val="22"/>
        </w:rPr>
        <w:t xml:space="preserve">, </w:t>
      </w:r>
      <w:r w:rsidR="000E4BDF">
        <w:rPr>
          <w:sz w:val="22"/>
          <w:szCs w:val="22"/>
        </w:rPr>
        <w:t>t</w:t>
      </w:r>
      <w:r w:rsidR="000E4BDF" w:rsidRPr="000E4BDF">
        <w:rPr>
          <w:sz w:val="22"/>
          <w:szCs w:val="22"/>
        </w:rPr>
        <w:t xml:space="preserve">he </w:t>
      </w:r>
      <w:r w:rsidR="000E4BDF">
        <w:rPr>
          <w:sz w:val="22"/>
          <w:szCs w:val="22"/>
        </w:rPr>
        <w:t xml:space="preserve">PDCCH </w:t>
      </w:r>
      <w:r w:rsidR="000E4BDF" w:rsidRPr="000E4BDF">
        <w:rPr>
          <w:sz w:val="22"/>
          <w:szCs w:val="22"/>
        </w:rPr>
        <w:t>capacity ratio of CE2 to baseline is</w:t>
      </w:r>
      <w:r w:rsidR="00403CCA">
        <w:rPr>
          <w:sz w:val="22"/>
          <w:szCs w:val="22"/>
        </w:rPr>
        <w:t xml:space="preserve"> </w:t>
      </w:r>
      <w:proofErr w:type="gramStart"/>
      <w:r w:rsidR="00403CCA">
        <w:rPr>
          <w:sz w:val="22"/>
          <w:szCs w:val="22"/>
        </w:rPr>
        <w:t>approximately</w:t>
      </w:r>
      <w:r w:rsidR="00A8688B">
        <w:rPr>
          <w:sz w:val="22"/>
          <w:szCs w:val="22"/>
        </w:rPr>
        <w:t xml:space="preserve"> </w:t>
      </w:r>
      <w:proofErr w:type="gramEnd"/>
      <m:oMath>
        <m:f>
          <m:fPr>
            <m:type m:val="lin"/>
            <m:ctrlPr>
              <w:rPr>
                <w:rFonts w:ascii="Cambria Math" w:hAnsi="Cambria Math"/>
                <w:sz w:val="22"/>
                <w:szCs w:val="22"/>
              </w:rPr>
            </m:ctrlPr>
          </m:fPr>
          <m:num>
            <m:f>
              <m:fPr>
                <m:ctrlPr>
                  <w:rPr>
                    <w:rFonts w:ascii="Cambria Math" w:hAnsi="Cambria Math"/>
                    <w:sz w:val="22"/>
                    <w:szCs w:val="22"/>
                  </w:rPr>
                </m:ctrlPr>
              </m:fPr>
              <m:num>
                <m:r>
                  <m:rPr>
                    <m:sty m:val="p"/>
                  </m:rPr>
                  <w:rPr>
                    <w:rFonts w:ascii="Cambria Math" w:hAnsi="Cambria Math"/>
                    <w:sz w:val="22"/>
                    <w:szCs w:val="22"/>
                  </w:rPr>
                  <m:t>2</m:t>
                </m:r>
              </m:num>
              <m:den>
                <m:r>
                  <m:rPr>
                    <m:sty m:val="p"/>
                  </m:rPr>
                  <w:rPr>
                    <w:rFonts w:ascii="Cambria Math" w:hAnsi="Cambria Math"/>
                    <w:sz w:val="22"/>
                    <w:szCs w:val="22"/>
                  </w:rPr>
                  <m:t>4.32</m:t>
                </m:r>
              </m:den>
            </m:f>
          </m:num>
          <m:den>
            <m:f>
              <m:fPr>
                <m:ctrlPr>
                  <w:rPr>
                    <w:rFonts w:ascii="Cambria Math" w:hAnsi="Cambria Math"/>
                    <w:sz w:val="22"/>
                    <w:szCs w:val="22"/>
                  </w:rPr>
                </m:ctrlPr>
              </m:fPr>
              <m:num>
                <m:r>
                  <m:rPr>
                    <m:sty m:val="p"/>
                  </m:rPr>
                  <w:rPr>
                    <w:rFonts w:ascii="Cambria Math" w:hAnsi="Cambria Math"/>
                    <w:sz w:val="22"/>
                    <w:szCs w:val="22"/>
                  </w:rPr>
                  <m:t>1</m:t>
                </m:r>
              </m:num>
              <m:den>
                <m:r>
                  <m:rPr>
                    <m:sty m:val="p"/>
                  </m:rPr>
                  <w:rPr>
                    <w:rFonts w:ascii="Cambria Math" w:hAnsi="Cambria Math"/>
                    <w:sz w:val="22"/>
                    <w:szCs w:val="22"/>
                  </w:rPr>
                  <m:t>2.78</m:t>
                </m:r>
              </m:den>
            </m:f>
          </m:den>
        </m:f>
        <m:r>
          <m:rPr>
            <m:sty m:val="p"/>
          </m:rPr>
          <w:rPr>
            <w:rFonts w:ascii="Cambria Math" w:hAnsi="Cambria Math"/>
            <w:sz w:val="22"/>
            <w:szCs w:val="22"/>
          </w:rPr>
          <m:t>=128.70%</m:t>
        </m:r>
      </m:oMath>
      <w:r w:rsidR="00754571">
        <w:rPr>
          <w:sz w:val="22"/>
          <w:szCs w:val="22"/>
        </w:rPr>
        <w:t>,</w:t>
      </w:r>
      <w:r w:rsidR="00C70A8C">
        <w:rPr>
          <w:sz w:val="22"/>
          <w:szCs w:val="22"/>
        </w:rPr>
        <w:t xml:space="preserve"> i.e</w:t>
      </w:r>
      <w:r w:rsidR="00403CCA">
        <w:rPr>
          <w:sz w:val="22"/>
          <w:szCs w:val="22"/>
        </w:rPr>
        <w:t>.</w:t>
      </w:r>
      <w:r w:rsidR="00C70A8C">
        <w:rPr>
          <w:sz w:val="22"/>
          <w:szCs w:val="22"/>
        </w:rPr>
        <w:t xml:space="preserve"> </w:t>
      </w:r>
      <w:r w:rsidR="00C70A8C" w:rsidRPr="00C70A8C">
        <w:rPr>
          <w:sz w:val="22"/>
          <w:szCs w:val="22"/>
        </w:rPr>
        <w:t>the capacity gain is</w:t>
      </w:r>
      <w:r w:rsidR="00C70A8C">
        <w:rPr>
          <w:sz w:val="22"/>
          <w:szCs w:val="22"/>
        </w:rPr>
        <w:t xml:space="preserve"> </w:t>
      </w:r>
      <w:r w:rsidR="000D5645" w:rsidRPr="00825AFA">
        <w:rPr>
          <w:sz w:val="22"/>
          <w:szCs w:val="22"/>
        </w:rPr>
        <w:t>2</w:t>
      </w:r>
      <w:r w:rsidR="00831D9F">
        <w:rPr>
          <w:sz w:val="22"/>
          <w:szCs w:val="22"/>
        </w:rPr>
        <w:t>8.70</w:t>
      </w:r>
      <w:r w:rsidR="000D5645" w:rsidRPr="00825AFA">
        <w:rPr>
          <w:sz w:val="22"/>
          <w:szCs w:val="22"/>
        </w:rPr>
        <w:t>%</w:t>
      </w:r>
      <w:r w:rsidR="000D5645">
        <w:rPr>
          <w:sz w:val="22"/>
          <w:szCs w:val="22"/>
        </w:rPr>
        <w:t>.</w:t>
      </w:r>
      <w:r w:rsidR="00A7101D" w:rsidRPr="00371EC3">
        <w:rPr>
          <w:sz w:val="22"/>
          <w:szCs w:val="22"/>
        </w:rPr>
        <w:t xml:space="preserve"> </w:t>
      </w:r>
      <w:r w:rsidR="00A7101D" w:rsidRPr="00A7101D">
        <w:rPr>
          <w:sz w:val="22"/>
          <w:szCs w:val="22"/>
        </w:rPr>
        <w:t xml:space="preserve">Based on the similar approach, </w:t>
      </w:r>
      <w:r w:rsidR="00A7101D">
        <w:rPr>
          <w:sz w:val="22"/>
          <w:szCs w:val="22"/>
        </w:rPr>
        <w:t>t</w:t>
      </w:r>
      <w:r w:rsidR="00A7101D" w:rsidRPr="00A7101D">
        <w:rPr>
          <w:sz w:val="22"/>
          <w:szCs w:val="22"/>
        </w:rPr>
        <w:t xml:space="preserve">he </w:t>
      </w:r>
      <w:r w:rsidR="000E4BDF" w:rsidRPr="000E4BDF">
        <w:rPr>
          <w:sz w:val="22"/>
          <w:szCs w:val="22"/>
        </w:rPr>
        <w:t>PDCCH capacity ratio of other cases to the baseline</w:t>
      </w:r>
      <w:r w:rsidR="00A7101D" w:rsidRPr="00371EC3">
        <w:rPr>
          <w:sz w:val="22"/>
          <w:szCs w:val="22"/>
        </w:rPr>
        <w:t xml:space="preserve"> is summarized in Table </w:t>
      </w:r>
      <w:r w:rsidR="00A7101D">
        <w:rPr>
          <w:sz w:val="22"/>
          <w:szCs w:val="22"/>
        </w:rPr>
        <w:t>3</w:t>
      </w:r>
      <w:r w:rsidR="00A7101D" w:rsidRPr="00371EC3">
        <w:rPr>
          <w:sz w:val="22"/>
          <w:szCs w:val="22"/>
        </w:rPr>
        <w:t>.</w:t>
      </w:r>
      <w:r w:rsidR="00A7101D">
        <w:rPr>
          <w:sz w:val="22"/>
          <w:szCs w:val="22"/>
        </w:rPr>
        <w:t xml:space="preserve"> </w:t>
      </w:r>
    </w:p>
    <w:p w14:paraId="057BCC9E" w14:textId="2E076FD8" w:rsidR="00BD6D8E" w:rsidRDefault="00A7101D" w:rsidP="00BD6D8E">
      <w:pPr>
        <w:tabs>
          <w:tab w:val="num" w:pos="720"/>
        </w:tabs>
        <w:jc w:val="both"/>
        <w:rPr>
          <w:sz w:val="22"/>
          <w:szCs w:val="22"/>
        </w:rPr>
      </w:pPr>
      <w:r w:rsidRPr="006529FE">
        <w:rPr>
          <w:sz w:val="22"/>
          <w:szCs w:val="22"/>
        </w:rPr>
        <w:t xml:space="preserve">As </w:t>
      </w:r>
      <w:r w:rsidR="002A4B44" w:rsidRPr="006529FE">
        <w:rPr>
          <w:sz w:val="22"/>
          <w:szCs w:val="22"/>
        </w:rPr>
        <w:t>shown in</w:t>
      </w:r>
      <w:r w:rsidRPr="006529FE">
        <w:rPr>
          <w:sz w:val="22"/>
          <w:szCs w:val="22"/>
        </w:rPr>
        <w:t xml:space="preserve"> Table </w:t>
      </w:r>
      <w:r w:rsidR="002A4B44" w:rsidRPr="006529FE">
        <w:rPr>
          <w:sz w:val="22"/>
          <w:szCs w:val="22"/>
        </w:rPr>
        <w:t>3</w:t>
      </w:r>
      <w:r w:rsidRPr="006529FE">
        <w:rPr>
          <w:sz w:val="22"/>
          <w:szCs w:val="22"/>
        </w:rPr>
        <w:t xml:space="preserve">, in Option 1-1 scenario, </w:t>
      </w:r>
      <w:r w:rsidR="00642040" w:rsidRPr="00432233">
        <w:rPr>
          <w:sz w:val="22"/>
          <w:szCs w:val="22"/>
        </w:rPr>
        <w:t xml:space="preserve">the average CCE number of </w:t>
      </w:r>
      <w:r w:rsidR="00642040">
        <w:rPr>
          <w:sz w:val="22"/>
          <w:szCs w:val="22"/>
        </w:rPr>
        <w:t xml:space="preserve">CE1 is greater than 2 times of baseline, so </w:t>
      </w:r>
      <w:r w:rsidRPr="006529FE">
        <w:rPr>
          <w:sz w:val="22"/>
          <w:szCs w:val="22"/>
        </w:rPr>
        <w:t xml:space="preserve">the PDCCH capacity gain cannot be obtained. When CE2 or CE3 is used for channel estimation, </w:t>
      </w:r>
      <w:r w:rsidR="00825AFA" w:rsidRPr="006529FE">
        <w:rPr>
          <w:sz w:val="22"/>
          <w:szCs w:val="22"/>
        </w:rPr>
        <w:t xml:space="preserve">the capacity of PDCCH with two symbols is higher than the PDCCH with one symbol, and the capacity gains are </w:t>
      </w:r>
      <w:r w:rsidR="00831D9F">
        <w:rPr>
          <w:sz w:val="22"/>
          <w:szCs w:val="22"/>
        </w:rPr>
        <w:t xml:space="preserve">about </w:t>
      </w:r>
      <w:r w:rsidR="00825AFA" w:rsidRPr="006529FE">
        <w:rPr>
          <w:sz w:val="22"/>
          <w:szCs w:val="22"/>
        </w:rPr>
        <w:t>2</w:t>
      </w:r>
      <w:r w:rsidR="00FC6103" w:rsidRPr="006529FE">
        <w:rPr>
          <w:rFonts w:hint="eastAsia"/>
          <w:sz w:val="22"/>
          <w:szCs w:val="22"/>
        </w:rPr>
        <w:t>8.70</w:t>
      </w:r>
      <w:r w:rsidR="00825AFA" w:rsidRPr="006529FE">
        <w:rPr>
          <w:sz w:val="22"/>
          <w:szCs w:val="22"/>
        </w:rPr>
        <w:t>% and 36.94%, respectively.</w:t>
      </w:r>
      <w:r w:rsidR="00BD6D8E" w:rsidRPr="006529FE">
        <w:rPr>
          <w:sz w:val="22"/>
          <w:szCs w:val="22"/>
        </w:rPr>
        <w:t xml:space="preserve"> It can be seen that even though the PDCCH is transmitted on symbols 1 and 2, the capacity gain </w:t>
      </w:r>
      <w:r w:rsidR="002A4B44" w:rsidRPr="006529FE">
        <w:rPr>
          <w:sz w:val="22"/>
          <w:szCs w:val="22"/>
        </w:rPr>
        <w:t>is not very significant</w:t>
      </w:r>
      <w:r w:rsidR="00BD6D8E" w:rsidRPr="006529FE">
        <w:rPr>
          <w:sz w:val="22"/>
          <w:szCs w:val="22"/>
        </w:rPr>
        <w:t>. Thus, it is more appropriate to use other solutions to solve the PDCCH capacity problem.</w:t>
      </w:r>
    </w:p>
    <w:p w14:paraId="7965802B" w14:textId="72BE8095" w:rsidR="00BD6D8E" w:rsidRDefault="00BD6D8E" w:rsidP="00BD6D8E">
      <w:pPr>
        <w:tabs>
          <w:tab w:val="num" w:pos="720"/>
        </w:tabs>
        <w:jc w:val="both"/>
        <w:rPr>
          <w:sz w:val="22"/>
          <w:szCs w:val="22"/>
        </w:rPr>
      </w:pPr>
      <w:r w:rsidRPr="00BD6D8E">
        <w:rPr>
          <w:sz w:val="22"/>
          <w:szCs w:val="22"/>
        </w:rPr>
        <w:t xml:space="preserve">The PDCCH capacity gain </w:t>
      </w:r>
      <w:r w:rsidR="003520E3">
        <w:rPr>
          <w:sz w:val="22"/>
          <w:szCs w:val="22"/>
        </w:rPr>
        <w:t xml:space="preserve">provided by 2 symbols PDCCH </w:t>
      </w:r>
      <w:r w:rsidR="003520E3">
        <w:rPr>
          <w:rFonts w:eastAsiaTheme="minorEastAsia"/>
          <w:sz w:val="22"/>
          <w:szCs w:val="22"/>
          <w:lang w:eastAsia="zh-CN"/>
        </w:rPr>
        <w:t>in</w:t>
      </w:r>
      <w:r w:rsidRPr="00BD6D8E">
        <w:rPr>
          <w:sz w:val="22"/>
          <w:szCs w:val="22"/>
        </w:rPr>
        <w:t xml:space="preserve"> Option 1-2 is </w:t>
      </w:r>
      <w:r w:rsidR="000D5645">
        <w:rPr>
          <w:sz w:val="22"/>
          <w:szCs w:val="22"/>
        </w:rPr>
        <w:t>46.31</w:t>
      </w:r>
      <w:r w:rsidRPr="00BD6D8E">
        <w:rPr>
          <w:sz w:val="22"/>
          <w:szCs w:val="22"/>
        </w:rPr>
        <w:t xml:space="preserve">%, which is higher than </w:t>
      </w:r>
      <w:r>
        <w:rPr>
          <w:sz w:val="22"/>
          <w:szCs w:val="22"/>
        </w:rPr>
        <w:t>all cases</w:t>
      </w:r>
      <w:r w:rsidRPr="00BD6D8E">
        <w:rPr>
          <w:sz w:val="22"/>
          <w:szCs w:val="22"/>
        </w:rPr>
        <w:t xml:space="preserve"> in Option 1-1. Based on the above analysis of PDCCH decoding performance, </w:t>
      </w:r>
      <w:r w:rsidR="00831D9F">
        <w:rPr>
          <w:sz w:val="22"/>
          <w:szCs w:val="22"/>
        </w:rPr>
        <w:t xml:space="preserve">Option 1-2 can not only balance UE </w:t>
      </w:r>
      <w:r w:rsidR="00831D9F" w:rsidRPr="00BD6D8E">
        <w:rPr>
          <w:sz w:val="22"/>
          <w:szCs w:val="22"/>
        </w:rPr>
        <w:t xml:space="preserve">implementation </w:t>
      </w:r>
      <w:r w:rsidRPr="00BD6D8E">
        <w:rPr>
          <w:sz w:val="22"/>
          <w:szCs w:val="22"/>
        </w:rPr>
        <w:t xml:space="preserve">complexity and PDCCH decoding performance, but also achieve </w:t>
      </w:r>
      <w:r w:rsidR="00831D9F">
        <w:rPr>
          <w:sz w:val="22"/>
          <w:szCs w:val="22"/>
        </w:rPr>
        <w:t>be</w:t>
      </w:r>
      <w:r w:rsidR="00D22977">
        <w:rPr>
          <w:sz w:val="22"/>
          <w:szCs w:val="22"/>
        </w:rPr>
        <w:t>tter</w:t>
      </w:r>
      <w:r w:rsidR="003520E3" w:rsidRPr="003520E3">
        <w:rPr>
          <w:sz w:val="22"/>
          <w:szCs w:val="22"/>
        </w:rPr>
        <w:t xml:space="preserve"> capacity gain</w:t>
      </w:r>
      <w:r w:rsidRPr="00BD6D8E">
        <w:rPr>
          <w:sz w:val="22"/>
          <w:szCs w:val="22"/>
        </w:rPr>
        <w:t>. Therefore, if NR PDCCH is allowed to be transmitted on symbols overlapped with LTE CRS, Option 1-2</w:t>
      </w:r>
      <w:r w:rsidR="00831D9F">
        <w:rPr>
          <w:sz w:val="22"/>
          <w:szCs w:val="22"/>
        </w:rPr>
        <w:t xml:space="preserve"> </w:t>
      </w:r>
      <w:r w:rsidR="00831D9F" w:rsidRPr="00831D9F">
        <w:rPr>
          <w:sz w:val="22"/>
          <w:szCs w:val="22"/>
        </w:rPr>
        <w:t>is a very competitive alternative</w:t>
      </w:r>
      <w:r w:rsidRPr="00BD6D8E">
        <w:rPr>
          <w:sz w:val="22"/>
          <w:szCs w:val="22"/>
        </w:rPr>
        <w:t>.</w:t>
      </w:r>
    </w:p>
    <w:p w14:paraId="717552CE" w14:textId="500E2725" w:rsidR="0097118B" w:rsidRDefault="00F60F49" w:rsidP="0097118B">
      <w:pPr>
        <w:jc w:val="both"/>
        <w:rPr>
          <w:sz w:val="22"/>
          <w:szCs w:val="22"/>
        </w:rPr>
      </w:pPr>
      <w:r>
        <w:rPr>
          <w:sz w:val="22"/>
          <w:szCs w:val="22"/>
        </w:rPr>
        <w:t>For</w:t>
      </w:r>
      <w:r w:rsidR="00B00A44" w:rsidRPr="00B00A44">
        <w:rPr>
          <w:sz w:val="22"/>
          <w:szCs w:val="22"/>
        </w:rPr>
        <w:t xml:space="preserve"> Option 2</w:t>
      </w:r>
      <w:r w:rsidR="00EB466D" w:rsidRPr="00EB466D">
        <w:rPr>
          <w:sz w:val="22"/>
          <w:szCs w:val="22"/>
        </w:rPr>
        <w:t xml:space="preserve">, </w:t>
      </w:r>
      <w:r w:rsidR="00910FA4" w:rsidRPr="00910FA4">
        <w:rPr>
          <w:sz w:val="22"/>
          <w:szCs w:val="22"/>
        </w:rPr>
        <w:t xml:space="preserve">PDCCH capacity </w:t>
      </w:r>
      <w:r w:rsidR="002123D8">
        <w:rPr>
          <w:sz w:val="22"/>
          <w:szCs w:val="22"/>
        </w:rPr>
        <w:t xml:space="preserve">gain </w:t>
      </w:r>
      <w:r w:rsidR="0044078C">
        <w:rPr>
          <w:sz w:val="22"/>
          <w:szCs w:val="22"/>
        </w:rPr>
        <w:t>can</w:t>
      </w:r>
      <w:r w:rsidR="00910FA4" w:rsidRPr="00910FA4">
        <w:rPr>
          <w:sz w:val="22"/>
          <w:szCs w:val="22"/>
        </w:rPr>
        <w:t xml:space="preserve"> also </w:t>
      </w:r>
      <w:r w:rsidR="0044078C">
        <w:rPr>
          <w:sz w:val="22"/>
          <w:szCs w:val="22"/>
        </w:rPr>
        <w:t xml:space="preserve">be </w:t>
      </w:r>
      <w:r w:rsidR="00590910" w:rsidRPr="00590910">
        <w:rPr>
          <w:sz w:val="22"/>
          <w:szCs w:val="22"/>
        </w:rPr>
        <w:t>obtained</w:t>
      </w:r>
      <w:r w:rsidR="00910FA4" w:rsidRPr="00910FA4">
        <w:rPr>
          <w:sz w:val="22"/>
          <w:szCs w:val="22"/>
        </w:rPr>
        <w:t xml:space="preserve"> due to the extra symbol of the CORESET resource</w:t>
      </w:r>
      <w:r w:rsidR="00EB466D" w:rsidRPr="00EB466D">
        <w:rPr>
          <w:sz w:val="22"/>
          <w:szCs w:val="22"/>
        </w:rPr>
        <w:t>.</w:t>
      </w:r>
      <w:r w:rsidR="00F85396">
        <w:rPr>
          <w:sz w:val="22"/>
          <w:szCs w:val="22"/>
        </w:rPr>
        <w:t xml:space="preserve"> </w:t>
      </w:r>
      <w:r w:rsidR="00F42DC7" w:rsidRPr="00910FA4">
        <w:rPr>
          <w:sz w:val="22"/>
          <w:szCs w:val="22"/>
        </w:rPr>
        <w:t xml:space="preserve">And the capacity gains </w:t>
      </w:r>
      <w:r w:rsidR="00F42DC7">
        <w:rPr>
          <w:sz w:val="22"/>
          <w:szCs w:val="22"/>
        </w:rPr>
        <w:t>of</w:t>
      </w:r>
      <w:r w:rsidR="00F42DC7" w:rsidRPr="00910FA4">
        <w:rPr>
          <w:sz w:val="22"/>
          <w:szCs w:val="22"/>
        </w:rPr>
        <w:t xml:space="preserve"> CE2 and CE3 are </w:t>
      </w:r>
      <w:r w:rsidR="00F42DC7" w:rsidRPr="00787169">
        <w:rPr>
          <w:rFonts w:eastAsiaTheme="minorEastAsia"/>
          <w:sz w:val="22"/>
          <w:szCs w:val="22"/>
          <w:lang w:eastAsia="zh-CN"/>
        </w:rPr>
        <w:t>25.</w:t>
      </w:r>
      <w:r w:rsidR="00F42DC7" w:rsidRPr="00787169">
        <w:rPr>
          <w:rFonts w:eastAsiaTheme="minorEastAsia" w:hint="eastAsia"/>
          <w:sz w:val="22"/>
          <w:szCs w:val="22"/>
          <w:lang w:eastAsia="zh-CN"/>
        </w:rPr>
        <w:t>39</w:t>
      </w:r>
      <w:r w:rsidR="00F42DC7" w:rsidRPr="00787169">
        <w:rPr>
          <w:rFonts w:eastAsiaTheme="minorEastAsia"/>
          <w:sz w:val="22"/>
          <w:szCs w:val="22"/>
          <w:lang w:eastAsia="zh-CN"/>
        </w:rPr>
        <w:t>%</w:t>
      </w:r>
      <w:r w:rsidR="00F42DC7" w:rsidRPr="00910FA4">
        <w:rPr>
          <w:sz w:val="22"/>
          <w:szCs w:val="22"/>
        </w:rPr>
        <w:t xml:space="preserve"> and </w:t>
      </w:r>
      <w:r w:rsidR="00F42DC7" w:rsidRPr="00787169">
        <w:rPr>
          <w:rFonts w:eastAsiaTheme="minorEastAsia"/>
          <w:sz w:val="22"/>
          <w:szCs w:val="22"/>
          <w:lang w:eastAsia="zh-CN"/>
        </w:rPr>
        <w:t>60.04%</w:t>
      </w:r>
      <w:r w:rsidR="00F42DC7" w:rsidRPr="00910FA4">
        <w:rPr>
          <w:sz w:val="22"/>
          <w:szCs w:val="22"/>
        </w:rPr>
        <w:t>, respectively</w:t>
      </w:r>
      <w:r w:rsidR="00F42DC7">
        <w:rPr>
          <w:sz w:val="22"/>
          <w:szCs w:val="22"/>
        </w:rPr>
        <w:t>.</w:t>
      </w:r>
      <w:r w:rsidR="00F42DC7">
        <w:rPr>
          <w:rFonts w:eastAsiaTheme="minorEastAsia" w:hint="eastAsia"/>
          <w:sz w:val="22"/>
          <w:szCs w:val="22"/>
          <w:lang w:eastAsia="zh-CN"/>
        </w:rPr>
        <w:t xml:space="preserve"> </w:t>
      </w:r>
      <w:r w:rsidR="0097118B">
        <w:rPr>
          <w:rFonts w:eastAsiaTheme="minorEastAsia"/>
          <w:sz w:val="22"/>
          <w:szCs w:val="22"/>
          <w:lang w:eastAsia="zh-CN"/>
        </w:rPr>
        <w:t xml:space="preserve">However, </w:t>
      </w:r>
      <w:r w:rsidR="0097118B">
        <w:rPr>
          <w:sz w:val="22"/>
          <w:szCs w:val="22"/>
        </w:rPr>
        <w:t>a</w:t>
      </w:r>
      <w:r w:rsidR="00F42DC7" w:rsidRPr="00F42DC7">
        <w:rPr>
          <w:sz w:val="22"/>
          <w:szCs w:val="22"/>
        </w:rPr>
        <w:t xml:space="preserve">ccording to the above analysis of the PDCCH decoding performance of Option 2, </w:t>
      </w:r>
      <w:r w:rsidR="00F42DC7">
        <w:rPr>
          <w:sz w:val="22"/>
          <w:szCs w:val="22"/>
        </w:rPr>
        <w:t>o</w:t>
      </w:r>
      <w:r w:rsidR="00F42DC7" w:rsidRPr="00F42DC7">
        <w:rPr>
          <w:sz w:val="22"/>
          <w:szCs w:val="22"/>
        </w:rPr>
        <w:t xml:space="preserve">nly when </w:t>
      </w:r>
      <w:r w:rsidR="00F42DC7">
        <w:rPr>
          <w:sz w:val="22"/>
          <w:szCs w:val="22"/>
        </w:rPr>
        <w:t xml:space="preserve">NR </w:t>
      </w:r>
      <w:r w:rsidR="00F42DC7" w:rsidRPr="00F42DC7">
        <w:rPr>
          <w:sz w:val="22"/>
          <w:szCs w:val="22"/>
        </w:rPr>
        <w:t xml:space="preserve">PDCCH is transmitted at </w:t>
      </w:r>
      <w:r w:rsidR="00F42DC7">
        <w:rPr>
          <w:sz w:val="22"/>
          <w:szCs w:val="22"/>
        </w:rPr>
        <w:t>AL</w:t>
      </w:r>
      <w:r w:rsidR="00F42DC7" w:rsidRPr="00F42DC7">
        <w:rPr>
          <w:sz w:val="22"/>
          <w:szCs w:val="22"/>
        </w:rPr>
        <w:t>8</w:t>
      </w:r>
      <w:r w:rsidR="00F42DC7">
        <w:rPr>
          <w:sz w:val="22"/>
          <w:szCs w:val="22"/>
        </w:rPr>
        <w:t>/</w:t>
      </w:r>
      <w:r w:rsidR="00F42DC7" w:rsidRPr="00F42DC7">
        <w:rPr>
          <w:sz w:val="22"/>
          <w:szCs w:val="22"/>
        </w:rPr>
        <w:t>16</w:t>
      </w:r>
      <w:r w:rsidR="00F42DC7">
        <w:rPr>
          <w:sz w:val="22"/>
          <w:szCs w:val="22"/>
        </w:rPr>
        <w:t xml:space="preserve">, </w:t>
      </w:r>
      <w:r w:rsidR="00F42DC7" w:rsidRPr="00F42DC7">
        <w:rPr>
          <w:sz w:val="22"/>
          <w:szCs w:val="22"/>
        </w:rPr>
        <w:t xml:space="preserve">CE1 </w:t>
      </w:r>
      <w:r w:rsidR="00F42DC7">
        <w:rPr>
          <w:sz w:val="22"/>
          <w:szCs w:val="22"/>
        </w:rPr>
        <w:t xml:space="preserve">can </w:t>
      </w:r>
      <w:r w:rsidR="00F42DC7" w:rsidRPr="00F42DC7">
        <w:rPr>
          <w:sz w:val="22"/>
          <w:szCs w:val="22"/>
        </w:rPr>
        <w:t>meet the 1%</w:t>
      </w:r>
      <w:r w:rsidR="00F42DC7">
        <w:rPr>
          <w:sz w:val="22"/>
          <w:szCs w:val="22"/>
        </w:rPr>
        <w:t xml:space="preserve"> </w:t>
      </w:r>
      <w:r w:rsidR="00F42DC7" w:rsidRPr="00F42DC7">
        <w:rPr>
          <w:sz w:val="22"/>
          <w:szCs w:val="22"/>
        </w:rPr>
        <w:t>BLER requirement</w:t>
      </w:r>
      <w:r w:rsidR="00F42DC7">
        <w:rPr>
          <w:sz w:val="22"/>
          <w:szCs w:val="22"/>
        </w:rPr>
        <w:t>.</w:t>
      </w:r>
      <w:r w:rsidR="00F42DC7" w:rsidRPr="00F42DC7">
        <w:rPr>
          <w:sz w:val="22"/>
          <w:szCs w:val="22"/>
        </w:rPr>
        <w:t xml:space="preserve"> </w:t>
      </w:r>
      <w:r w:rsidR="0097118B" w:rsidRPr="0097118B">
        <w:rPr>
          <w:sz w:val="22"/>
          <w:szCs w:val="22"/>
        </w:rPr>
        <w:t xml:space="preserve">Therefore, </w:t>
      </w:r>
      <w:r w:rsidR="0097118B">
        <w:rPr>
          <w:sz w:val="22"/>
          <w:szCs w:val="22"/>
        </w:rPr>
        <w:t>i</w:t>
      </w:r>
      <w:r w:rsidR="0097118B" w:rsidRPr="0097118B">
        <w:rPr>
          <w:sz w:val="22"/>
          <w:szCs w:val="22"/>
        </w:rPr>
        <w:t xml:space="preserve">f no PDCCH candidate </w:t>
      </w:r>
      <w:r w:rsidR="0044078C">
        <w:rPr>
          <w:sz w:val="22"/>
          <w:szCs w:val="22"/>
        </w:rPr>
        <w:t xml:space="preserve">at symbol 1 </w:t>
      </w:r>
      <w:r w:rsidR="0097118B" w:rsidRPr="0097118B">
        <w:rPr>
          <w:sz w:val="22"/>
          <w:szCs w:val="22"/>
        </w:rPr>
        <w:t xml:space="preserve">is transmitted </w:t>
      </w:r>
      <w:r w:rsidR="0044078C">
        <w:rPr>
          <w:sz w:val="22"/>
          <w:szCs w:val="22"/>
        </w:rPr>
        <w:t>with</w:t>
      </w:r>
      <w:r w:rsidR="0097118B" w:rsidRPr="0097118B">
        <w:rPr>
          <w:sz w:val="22"/>
          <w:szCs w:val="22"/>
        </w:rPr>
        <w:t xml:space="preserve"> </w:t>
      </w:r>
      <w:r w:rsidR="00114569">
        <w:rPr>
          <w:sz w:val="22"/>
          <w:szCs w:val="22"/>
        </w:rPr>
        <w:t xml:space="preserve">a </w:t>
      </w:r>
      <w:bookmarkStart w:id="3" w:name="_GoBack"/>
      <w:bookmarkEnd w:id="3"/>
      <w:r w:rsidR="0097118B" w:rsidRPr="0097118B">
        <w:rPr>
          <w:sz w:val="22"/>
          <w:szCs w:val="22"/>
        </w:rPr>
        <w:t xml:space="preserve">high </w:t>
      </w:r>
      <w:r w:rsidR="0097118B">
        <w:rPr>
          <w:sz w:val="22"/>
          <w:szCs w:val="22"/>
        </w:rPr>
        <w:t>AL</w:t>
      </w:r>
      <w:r w:rsidR="0097118B" w:rsidRPr="0097118B">
        <w:rPr>
          <w:sz w:val="22"/>
          <w:szCs w:val="22"/>
        </w:rPr>
        <w:t xml:space="preserve">, CE1 </w:t>
      </w:r>
      <w:r w:rsidR="0044078C" w:rsidRPr="0044078C">
        <w:rPr>
          <w:sz w:val="22"/>
          <w:szCs w:val="22"/>
        </w:rPr>
        <w:t>in Option</w:t>
      </w:r>
      <w:r w:rsidR="0044078C" w:rsidRPr="0097118B">
        <w:rPr>
          <w:sz w:val="22"/>
          <w:szCs w:val="22"/>
        </w:rPr>
        <w:t xml:space="preserve"> </w:t>
      </w:r>
      <w:r w:rsidR="0044078C">
        <w:rPr>
          <w:sz w:val="22"/>
          <w:szCs w:val="22"/>
        </w:rPr>
        <w:t xml:space="preserve">2 </w:t>
      </w:r>
      <w:r w:rsidR="00A72F68">
        <w:rPr>
          <w:sz w:val="22"/>
          <w:szCs w:val="22"/>
        </w:rPr>
        <w:t xml:space="preserve">cannot achieve </w:t>
      </w:r>
      <w:r w:rsidR="0097118B">
        <w:rPr>
          <w:sz w:val="22"/>
          <w:szCs w:val="22"/>
        </w:rPr>
        <w:t xml:space="preserve">PDCCH </w:t>
      </w:r>
      <w:r w:rsidR="0097118B" w:rsidRPr="0097118B">
        <w:rPr>
          <w:sz w:val="22"/>
          <w:szCs w:val="22"/>
        </w:rPr>
        <w:t>capacity</w:t>
      </w:r>
      <w:r w:rsidR="00A72F68">
        <w:rPr>
          <w:sz w:val="22"/>
          <w:szCs w:val="22"/>
        </w:rPr>
        <w:t xml:space="preserve"> gain</w:t>
      </w:r>
      <w:r w:rsidR="0097118B">
        <w:rPr>
          <w:sz w:val="22"/>
          <w:szCs w:val="22"/>
        </w:rPr>
        <w:t>.</w:t>
      </w:r>
    </w:p>
    <w:p w14:paraId="12EF2C17" w14:textId="73B492EC" w:rsidR="003A25DA" w:rsidRPr="00DE5C17" w:rsidRDefault="00A249E3" w:rsidP="0097118B">
      <w:pPr>
        <w:jc w:val="center"/>
        <w:rPr>
          <w:sz w:val="22"/>
          <w:szCs w:val="22"/>
        </w:rPr>
      </w:pPr>
      <w:r w:rsidRPr="00DE5C17">
        <w:rPr>
          <w:b/>
          <w:sz w:val="22"/>
          <w:szCs w:val="22"/>
        </w:rPr>
        <w:t xml:space="preserve">Table </w:t>
      </w:r>
      <w:r w:rsidRPr="00DE5C17">
        <w:rPr>
          <w:rFonts w:eastAsia="宋体"/>
          <w:b/>
          <w:sz w:val="22"/>
          <w:szCs w:val="22"/>
          <w:lang w:eastAsia="zh-CN"/>
        </w:rPr>
        <w:t>2 Average number of CCEs of different options</w:t>
      </w:r>
    </w:p>
    <w:tbl>
      <w:tblPr>
        <w:tblStyle w:val="a9"/>
        <w:tblW w:w="0" w:type="auto"/>
        <w:tblLook w:val="04A0" w:firstRow="1" w:lastRow="0" w:firstColumn="1" w:lastColumn="0" w:noHBand="0" w:noVBand="1"/>
      </w:tblPr>
      <w:tblGrid>
        <w:gridCol w:w="1926"/>
        <w:gridCol w:w="1926"/>
        <w:gridCol w:w="1926"/>
        <w:gridCol w:w="1926"/>
        <w:gridCol w:w="1926"/>
      </w:tblGrid>
      <w:tr w:rsidR="000F529D" w:rsidRPr="00D60B3E" w14:paraId="1B88A86B" w14:textId="77777777" w:rsidTr="003835EB">
        <w:tc>
          <w:tcPr>
            <w:tcW w:w="1926" w:type="dxa"/>
          </w:tcPr>
          <w:p w14:paraId="7C7B34A3" w14:textId="77777777" w:rsidR="000F529D" w:rsidRPr="00F33E3B" w:rsidRDefault="000F529D" w:rsidP="003835EB">
            <w:pPr>
              <w:rPr>
                <w:b/>
                <w:i/>
                <w:sz w:val="22"/>
                <w:szCs w:val="22"/>
              </w:rPr>
            </w:pPr>
            <w:r w:rsidRPr="00F33E3B">
              <w:rPr>
                <w:rFonts w:eastAsiaTheme="minorEastAsia"/>
                <w:sz w:val="22"/>
                <w:szCs w:val="22"/>
                <w:lang w:eastAsia="zh-CN"/>
              </w:rPr>
              <w:t>Average number of CCEs</w:t>
            </w:r>
          </w:p>
        </w:tc>
        <w:tc>
          <w:tcPr>
            <w:tcW w:w="1926" w:type="dxa"/>
          </w:tcPr>
          <w:p w14:paraId="1D9F3998" w14:textId="77777777" w:rsidR="000F529D" w:rsidRPr="00D60B3E" w:rsidRDefault="000F529D" w:rsidP="003835EB">
            <w:pPr>
              <w:pStyle w:val="aa"/>
              <w:jc w:val="center"/>
              <w:rPr>
                <w:rFonts w:eastAsiaTheme="minorEastAsia"/>
                <w:b/>
                <w:bCs/>
                <w:szCs w:val="20"/>
                <w:lang w:eastAsia="zh-CN"/>
              </w:rPr>
            </w:pPr>
            <w:r w:rsidRPr="00D2296F">
              <w:rPr>
                <w:rFonts w:eastAsiaTheme="minorEastAsia"/>
                <w:b/>
                <w:bCs/>
                <w:szCs w:val="20"/>
                <w:lang w:eastAsia="zh-CN"/>
              </w:rPr>
              <w:t>Baseline</w:t>
            </w:r>
          </w:p>
        </w:tc>
        <w:tc>
          <w:tcPr>
            <w:tcW w:w="1926" w:type="dxa"/>
          </w:tcPr>
          <w:p w14:paraId="007130BF" w14:textId="77777777" w:rsidR="000F529D" w:rsidRPr="00D60B3E" w:rsidRDefault="000F529D" w:rsidP="003835EB">
            <w:pPr>
              <w:pStyle w:val="aa"/>
              <w:jc w:val="center"/>
              <w:rPr>
                <w:rFonts w:eastAsiaTheme="minorEastAsia"/>
                <w:b/>
                <w:bCs/>
                <w:szCs w:val="20"/>
                <w:lang w:eastAsia="zh-CN"/>
              </w:rPr>
            </w:pPr>
            <w:r>
              <w:rPr>
                <w:rFonts w:eastAsiaTheme="minorEastAsia"/>
                <w:b/>
                <w:bCs/>
                <w:szCs w:val="20"/>
                <w:lang w:eastAsia="zh-CN"/>
              </w:rPr>
              <w:t>CE1</w:t>
            </w:r>
          </w:p>
        </w:tc>
        <w:tc>
          <w:tcPr>
            <w:tcW w:w="1926" w:type="dxa"/>
          </w:tcPr>
          <w:p w14:paraId="1167CF87" w14:textId="77777777" w:rsidR="000F529D" w:rsidRPr="00D60B3E" w:rsidRDefault="000F529D" w:rsidP="003835EB">
            <w:pPr>
              <w:pStyle w:val="aa"/>
              <w:jc w:val="center"/>
              <w:rPr>
                <w:rFonts w:eastAsiaTheme="minorEastAsia"/>
                <w:b/>
                <w:bCs/>
                <w:szCs w:val="20"/>
                <w:lang w:eastAsia="zh-CN"/>
              </w:rPr>
            </w:pPr>
            <w:r>
              <w:rPr>
                <w:rFonts w:eastAsiaTheme="minorEastAsia"/>
                <w:b/>
                <w:bCs/>
                <w:szCs w:val="20"/>
                <w:lang w:eastAsia="zh-CN"/>
              </w:rPr>
              <w:t>CE2</w:t>
            </w:r>
          </w:p>
        </w:tc>
        <w:tc>
          <w:tcPr>
            <w:tcW w:w="1926" w:type="dxa"/>
          </w:tcPr>
          <w:p w14:paraId="5691341A" w14:textId="77777777" w:rsidR="000F529D" w:rsidRPr="00D60B3E" w:rsidRDefault="000F529D" w:rsidP="003835EB">
            <w:pPr>
              <w:pStyle w:val="aa"/>
              <w:jc w:val="center"/>
              <w:rPr>
                <w:rFonts w:eastAsiaTheme="minorEastAsia"/>
                <w:b/>
                <w:bCs/>
                <w:szCs w:val="20"/>
                <w:lang w:eastAsia="zh-CN"/>
              </w:rPr>
            </w:pPr>
            <w:r>
              <w:rPr>
                <w:b/>
                <w:bCs/>
                <w:szCs w:val="20"/>
                <w:lang w:eastAsia="zh-CN"/>
              </w:rPr>
              <w:t>CE3</w:t>
            </w:r>
          </w:p>
        </w:tc>
      </w:tr>
      <w:tr w:rsidR="000F529D" w14:paraId="2C9D9381" w14:textId="77777777" w:rsidTr="003835EB">
        <w:tc>
          <w:tcPr>
            <w:tcW w:w="1926" w:type="dxa"/>
          </w:tcPr>
          <w:p w14:paraId="64B1E04B" w14:textId="77777777" w:rsidR="000F529D" w:rsidRPr="00F33E3B" w:rsidRDefault="000F529D" w:rsidP="003835EB">
            <w:pPr>
              <w:pStyle w:val="aa"/>
              <w:jc w:val="center"/>
              <w:rPr>
                <w:rFonts w:eastAsiaTheme="minorEastAsia"/>
                <w:b/>
                <w:bCs/>
                <w:szCs w:val="20"/>
                <w:lang w:eastAsia="zh-CN"/>
              </w:rPr>
            </w:pPr>
            <w:r>
              <w:rPr>
                <w:rFonts w:eastAsiaTheme="minorEastAsia"/>
                <w:b/>
                <w:bCs/>
                <w:szCs w:val="20"/>
                <w:lang w:eastAsia="zh-CN"/>
              </w:rPr>
              <w:t>Option 1-1</w:t>
            </w:r>
          </w:p>
        </w:tc>
        <w:tc>
          <w:tcPr>
            <w:tcW w:w="1926" w:type="dxa"/>
          </w:tcPr>
          <w:p w14:paraId="16F68BC5" w14:textId="77777777" w:rsidR="000F529D" w:rsidRPr="00365E15" w:rsidRDefault="00E01BF1" w:rsidP="00E01BF1">
            <w:pPr>
              <w:jc w:val="center"/>
              <w:rPr>
                <w:sz w:val="22"/>
                <w:szCs w:val="22"/>
              </w:rPr>
            </w:pPr>
            <w:r w:rsidRPr="00365E15">
              <w:rPr>
                <w:sz w:val="22"/>
                <w:szCs w:val="22"/>
              </w:rPr>
              <w:t>2.78</w:t>
            </w:r>
          </w:p>
        </w:tc>
        <w:tc>
          <w:tcPr>
            <w:tcW w:w="1926" w:type="dxa"/>
          </w:tcPr>
          <w:p w14:paraId="0B5CB4F9" w14:textId="77777777" w:rsidR="000F529D" w:rsidRPr="00365E15" w:rsidRDefault="00745303" w:rsidP="00296353">
            <w:pPr>
              <w:jc w:val="center"/>
              <w:rPr>
                <w:sz w:val="22"/>
                <w:szCs w:val="22"/>
              </w:rPr>
            </w:pPr>
            <w:r w:rsidRPr="00365E15">
              <w:rPr>
                <w:rFonts w:hint="eastAsia"/>
                <w:sz w:val="22"/>
                <w:szCs w:val="22"/>
              </w:rPr>
              <w:t>5</w:t>
            </w:r>
            <w:r w:rsidRPr="00365E15">
              <w:rPr>
                <w:sz w:val="22"/>
                <w:szCs w:val="22"/>
              </w:rPr>
              <w:t>.9</w:t>
            </w:r>
            <w:r w:rsidR="00296353" w:rsidRPr="00365E15">
              <w:rPr>
                <w:sz w:val="22"/>
                <w:szCs w:val="22"/>
              </w:rPr>
              <w:t>2</w:t>
            </w:r>
          </w:p>
        </w:tc>
        <w:tc>
          <w:tcPr>
            <w:tcW w:w="1926" w:type="dxa"/>
          </w:tcPr>
          <w:p w14:paraId="7E9774F8" w14:textId="4FE840DE" w:rsidR="000F529D" w:rsidRPr="00365E15" w:rsidRDefault="001069A6" w:rsidP="00EF795C">
            <w:pPr>
              <w:jc w:val="center"/>
              <w:rPr>
                <w:sz w:val="22"/>
                <w:szCs w:val="22"/>
              </w:rPr>
            </w:pPr>
            <w:r w:rsidRPr="00365E15">
              <w:rPr>
                <w:rFonts w:hint="eastAsia"/>
                <w:sz w:val="22"/>
                <w:szCs w:val="22"/>
              </w:rPr>
              <w:t>4</w:t>
            </w:r>
            <w:r w:rsidRPr="00365E15">
              <w:rPr>
                <w:sz w:val="22"/>
                <w:szCs w:val="22"/>
              </w:rPr>
              <w:t>.</w:t>
            </w:r>
            <w:r w:rsidR="00991775" w:rsidRPr="00365E15">
              <w:rPr>
                <w:sz w:val="22"/>
                <w:szCs w:val="22"/>
              </w:rPr>
              <w:t>3</w:t>
            </w:r>
            <w:r w:rsidR="00EF795C">
              <w:rPr>
                <w:sz w:val="22"/>
                <w:szCs w:val="22"/>
              </w:rPr>
              <w:t>2</w:t>
            </w:r>
          </w:p>
        </w:tc>
        <w:tc>
          <w:tcPr>
            <w:tcW w:w="1926" w:type="dxa"/>
          </w:tcPr>
          <w:p w14:paraId="136F36FF" w14:textId="77777777" w:rsidR="000F529D" w:rsidRPr="00365E15" w:rsidRDefault="001069A6" w:rsidP="00E01BF1">
            <w:pPr>
              <w:jc w:val="center"/>
              <w:rPr>
                <w:sz w:val="22"/>
                <w:szCs w:val="22"/>
              </w:rPr>
            </w:pPr>
            <w:r w:rsidRPr="00365E15">
              <w:rPr>
                <w:rFonts w:hint="eastAsia"/>
                <w:sz w:val="22"/>
                <w:szCs w:val="22"/>
              </w:rPr>
              <w:t>4</w:t>
            </w:r>
            <w:r w:rsidRPr="00365E15">
              <w:rPr>
                <w:sz w:val="22"/>
                <w:szCs w:val="22"/>
              </w:rPr>
              <w:t>.</w:t>
            </w:r>
            <w:r w:rsidR="00E01BF1" w:rsidRPr="00365E15">
              <w:rPr>
                <w:sz w:val="22"/>
                <w:szCs w:val="22"/>
              </w:rPr>
              <w:t>06</w:t>
            </w:r>
          </w:p>
        </w:tc>
      </w:tr>
      <w:tr w:rsidR="000F529D" w14:paraId="6D2FFA8D" w14:textId="77777777" w:rsidTr="003835EB">
        <w:tc>
          <w:tcPr>
            <w:tcW w:w="1926" w:type="dxa"/>
          </w:tcPr>
          <w:p w14:paraId="34307E8D" w14:textId="77777777" w:rsidR="000F529D" w:rsidRDefault="000F529D" w:rsidP="003835EB">
            <w:pPr>
              <w:pStyle w:val="aa"/>
              <w:jc w:val="center"/>
              <w:rPr>
                <w:rFonts w:eastAsiaTheme="minorEastAsia"/>
                <w:b/>
                <w:bCs/>
                <w:szCs w:val="20"/>
                <w:lang w:eastAsia="zh-CN"/>
              </w:rPr>
            </w:pPr>
            <w:r w:rsidRPr="000D5645">
              <w:rPr>
                <w:rFonts w:eastAsiaTheme="minorEastAsia"/>
                <w:b/>
                <w:bCs/>
                <w:szCs w:val="20"/>
                <w:lang w:eastAsia="zh-CN"/>
              </w:rPr>
              <w:t>Option 1-2</w:t>
            </w:r>
          </w:p>
        </w:tc>
        <w:tc>
          <w:tcPr>
            <w:tcW w:w="1926" w:type="dxa"/>
          </w:tcPr>
          <w:p w14:paraId="4373B406" w14:textId="77777777" w:rsidR="000F529D" w:rsidRPr="00365E15" w:rsidRDefault="00E01BF1" w:rsidP="00E01BF1">
            <w:pPr>
              <w:jc w:val="center"/>
              <w:rPr>
                <w:sz w:val="22"/>
                <w:szCs w:val="22"/>
              </w:rPr>
            </w:pPr>
            <w:r w:rsidRPr="00365E15">
              <w:rPr>
                <w:sz w:val="22"/>
                <w:szCs w:val="22"/>
              </w:rPr>
              <w:t>2.78</w:t>
            </w:r>
          </w:p>
        </w:tc>
        <w:tc>
          <w:tcPr>
            <w:tcW w:w="1926" w:type="dxa"/>
          </w:tcPr>
          <w:p w14:paraId="48CE2AFD" w14:textId="548087F0" w:rsidR="000F529D" w:rsidRPr="00365E15" w:rsidRDefault="00951BEC" w:rsidP="00E01BF1">
            <w:pPr>
              <w:jc w:val="center"/>
              <w:rPr>
                <w:sz w:val="22"/>
                <w:szCs w:val="22"/>
              </w:rPr>
            </w:pPr>
            <w:r>
              <w:rPr>
                <w:rFonts w:eastAsiaTheme="minorEastAsia"/>
                <w:sz w:val="22"/>
                <w:szCs w:val="22"/>
                <w:lang w:eastAsia="zh-CN"/>
              </w:rPr>
              <w:t>N.A</w:t>
            </w:r>
          </w:p>
        </w:tc>
        <w:tc>
          <w:tcPr>
            <w:tcW w:w="1926" w:type="dxa"/>
          </w:tcPr>
          <w:p w14:paraId="2853F976" w14:textId="7AAA4A0F" w:rsidR="000F529D" w:rsidRPr="00365E15" w:rsidRDefault="00E01BF1" w:rsidP="00580652">
            <w:pPr>
              <w:jc w:val="center"/>
              <w:rPr>
                <w:sz w:val="22"/>
                <w:szCs w:val="22"/>
              </w:rPr>
            </w:pPr>
            <w:r w:rsidRPr="00365E15">
              <w:rPr>
                <w:sz w:val="22"/>
                <w:szCs w:val="22"/>
              </w:rPr>
              <w:t>3.</w:t>
            </w:r>
            <w:r w:rsidR="00580652">
              <w:rPr>
                <w:sz w:val="22"/>
                <w:szCs w:val="22"/>
              </w:rPr>
              <w:t>80</w:t>
            </w:r>
          </w:p>
        </w:tc>
        <w:tc>
          <w:tcPr>
            <w:tcW w:w="1926" w:type="dxa"/>
          </w:tcPr>
          <w:p w14:paraId="3895FDA2" w14:textId="3646DE7C" w:rsidR="000F529D" w:rsidRPr="00365E15" w:rsidRDefault="00951BEC" w:rsidP="00E01BF1">
            <w:pPr>
              <w:jc w:val="center"/>
              <w:rPr>
                <w:sz w:val="22"/>
                <w:szCs w:val="22"/>
              </w:rPr>
            </w:pPr>
            <w:r>
              <w:rPr>
                <w:rFonts w:eastAsiaTheme="minorEastAsia"/>
                <w:sz w:val="22"/>
                <w:szCs w:val="22"/>
                <w:lang w:eastAsia="zh-CN"/>
              </w:rPr>
              <w:t>N.A</w:t>
            </w:r>
          </w:p>
        </w:tc>
      </w:tr>
      <w:tr w:rsidR="000F529D" w14:paraId="53F92B54" w14:textId="77777777" w:rsidTr="003835EB">
        <w:tc>
          <w:tcPr>
            <w:tcW w:w="1926" w:type="dxa"/>
          </w:tcPr>
          <w:p w14:paraId="64ABF718" w14:textId="77777777" w:rsidR="000F529D" w:rsidRPr="00F33E3B" w:rsidRDefault="000F529D" w:rsidP="003835EB">
            <w:pPr>
              <w:pStyle w:val="aa"/>
              <w:jc w:val="center"/>
              <w:rPr>
                <w:rFonts w:eastAsiaTheme="minorEastAsia"/>
                <w:b/>
                <w:bCs/>
                <w:szCs w:val="20"/>
                <w:lang w:eastAsia="zh-CN"/>
              </w:rPr>
            </w:pPr>
            <w:r>
              <w:rPr>
                <w:rFonts w:eastAsiaTheme="minorEastAsia"/>
                <w:b/>
                <w:bCs/>
                <w:szCs w:val="20"/>
                <w:lang w:eastAsia="zh-CN"/>
              </w:rPr>
              <w:t>Option 2</w:t>
            </w:r>
          </w:p>
        </w:tc>
        <w:tc>
          <w:tcPr>
            <w:tcW w:w="1926" w:type="dxa"/>
          </w:tcPr>
          <w:p w14:paraId="343347EF" w14:textId="77777777" w:rsidR="000F529D" w:rsidRPr="00365E15" w:rsidRDefault="00E01BF1" w:rsidP="00E01BF1">
            <w:pPr>
              <w:jc w:val="center"/>
              <w:rPr>
                <w:sz w:val="22"/>
                <w:szCs w:val="22"/>
              </w:rPr>
            </w:pPr>
            <w:r w:rsidRPr="00365E15">
              <w:rPr>
                <w:sz w:val="22"/>
                <w:szCs w:val="22"/>
              </w:rPr>
              <w:t>2.78</w:t>
            </w:r>
          </w:p>
        </w:tc>
        <w:tc>
          <w:tcPr>
            <w:tcW w:w="1926" w:type="dxa"/>
          </w:tcPr>
          <w:p w14:paraId="2E5B6B1A" w14:textId="6E6069EA" w:rsidR="000F529D" w:rsidRPr="00162D52" w:rsidRDefault="00ED6793" w:rsidP="00E01BF1">
            <w:pPr>
              <w:jc w:val="center"/>
              <w:rPr>
                <w:rFonts w:eastAsiaTheme="minorEastAsia"/>
                <w:sz w:val="22"/>
                <w:szCs w:val="22"/>
                <w:lang w:eastAsia="zh-CN"/>
              </w:rPr>
            </w:pPr>
            <w:r>
              <w:rPr>
                <w:rFonts w:eastAsiaTheme="minorEastAsia"/>
                <w:sz w:val="22"/>
                <w:szCs w:val="22"/>
                <w:lang w:eastAsia="zh-CN"/>
              </w:rPr>
              <w:t>10.</w:t>
            </w:r>
            <w:r w:rsidR="00FC6103">
              <w:rPr>
                <w:rFonts w:eastAsiaTheme="minorEastAsia" w:hint="eastAsia"/>
                <w:sz w:val="22"/>
                <w:szCs w:val="22"/>
                <w:lang w:eastAsia="zh-CN"/>
              </w:rPr>
              <w:t>95</w:t>
            </w:r>
          </w:p>
        </w:tc>
        <w:tc>
          <w:tcPr>
            <w:tcW w:w="1926" w:type="dxa"/>
          </w:tcPr>
          <w:p w14:paraId="04287EAB" w14:textId="2E02B400" w:rsidR="000F529D" w:rsidRPr="00365E15" w:rsidRDefault="00951BEC" w:rsidP="00E01BF1">
            <w:pPr>
              <w:jc w:val="center"/>
              <w:rPr>
                <w:sz w:val="22"/>
                <w:szCs w:val="22"/>
              </w:rPr>
            </w:pPr>
            <w:r>
              <w:rPr>
                <w:rFonts w:eastAsiaTheme="minorEastAsia"/>
                <w:sz w:val="22"/>
                <w:szCs w:val="22"/>
                <w:lang w:eastAsia="zh-CN"/>
              </w:rPr>
              <w:t>N.A</w:t>
            </w:r>
          </w:p>
        </w:tc>
        <w:tc>
          <w:tcPr>
            <w:tcW w:w="1926" w:type="dxa"/>
          </w:tcPr>
          <w:p w14:paraId="20901EC5" w14:textId="714C2F78" w:rsidR="000F529D" w:rsidRPr="00365E15" w:rsidRDefault="00E9108D" w:rsidP="009C1249">
            <w:pPr>
              <w:jc w:val="center"/>
              <w:rPr>
                <w:sz w:val="22"/>
                <w:szCs w:val="22"/>
              </w:rPr>
            </w:pPr>
            <w:r w:rsidRPr="00365E15">
              <w:rPr>
                <w:rFonts w:hint="eastAsia"/>
                <w:sz w:val="22"/>
                <w:szCs w:val="22"/>
              </w:rPr>
              <w:t>4</w:t>
            </w:r>
            <w:r w:rsidRPr="00365E15">
              <w:rPr>
                <w:sz w:val="22"/>
                <w:szCs w:val="22"/>
              </w:rPr>
              <w:t>.</w:t>
            </w:r>
            <w:r w:rsidR="009C1249">
              <w:rPr>
                <w:sz w:val="22"/>
                <w:szCs w:val="22"/>
              </w:rPr>
              <w:t>63</w:t>
            </w:r>
          </w:p>
        </w:tc>
      </w:tr>
    </w:tbl>
    <w:p w14:paraId="19002576" w14:textId="77777777" w:rsidR="001E771B" w:rsidRPr="004D6834" w:rsidRDefault="001E771B" w:rsidP="004D6834">
      <w:pPr>
        <w:rPr>
          <w:rFonts w:eastAsiaTheme="minorEastAsia"/>
          <w:lang w:val="en-US" w:eastAsia="zh-CN"/>
        </w:rPr>
      </w:pPr>
    </w:p>
    <w:p w14:paraId="35A9E195" w14:textId="2E8567C9" w:rsidR="0007060B" w:rsidRPr="00DE5C17" w:rsidRDefault="00A249E3" w:rsidP="00A249E3">
      <w:pPr>
        <w:jc w:val="center"/>
        <w:rPr>
          <w:b/>
          <w:i/>
          <w:sz w:val="22"/>
          <w:szCs w:val="22"/>
        </w:rPr>
      </w:pPr>
      <w:r w:rsidRPr="00DE5C17">
        <w:rPr>
          <w:b/>
          <w:sz w:val="22"/>
          <w:szCs w:val="22"/>
        </w:rPr>
        <w:lastRenderedPageBreak/>
        <w:t xml:space="preserve">Table 3 </w:t>
      </w:r>
      <w:r w:rsidR="008354C9">
        <w:rPr>
          <w:b/>
          <w:sz w:val="22"/>
          <w:szCs w:val="22"/>
        </w:rPr>
        <w:t xml:space="preserve">NR </w:t>
      </w:r>
      <w:r w:rsidR="00365E15" w:rsidRPr="00365E15">
        <w:rPr>
          <w:rFonts w:eastAsia="宋体"/>
          <w:b/>
          <w:sz w:val="22"/>
          <w:szCs w:val="22"/>
          <w:lang w:eastAsia="zh-CN"/>
        </w:rPr>
        <w:t>PDCCH capacity ratio</w:t>
      </w:r>
      <w:r w:rsidRPr="00DE5C17">
        <w:rPr>
          <w:rFonts w:eastAsia="宋体"/>
          <w:b/>
          <w:sz w:val="22"/>
          <w:szCs w:val="22"/>
          <w:lang w:eastAsia="zh-CN"/>
        </w:rPr>
        <w:t xml:space="preserve"> of different options </w:t>
      </w:r>
      <w:r w:rsidR="000E4BDF">
        <w:rPr>
          <w:rFonts w:eastAsia="宋体"/>
          <w:b/>
          <w:sz w:val="22"/>
          <w:szCs w:val="22"/>
          <w:lang w:eastAsia="zh-CN"/>
        </w:rPr>
        <w:t>to</w:t>
      </w:r>
      <w:r w:rsidRPr="00DE5C17">
        <w:rPr>
          <w:rFonts w:eastAsia="宋体"/>
          <w:b/>
          <w:sz w:val="22"/>
          <w:szCs w:val="22"/>
          <w:lang w:eastAsia="zh-CN"/>
        </w:rPr>
        <w:t xml:space="preserve"> baseline</w:t>
      </w:r>
    </w:p>
    <w:tbl>
      <w:tblPr>
        <w:tblStyle w:val="a9"/>
        <w:tblW w:w="0" w:type="auto"/>
        <w:jc w:val="center"/>
        <w:tblLook w:val="04A0" w:firstRow="1" w:lastRow="0" w:firstColumn="1" w:lastColumn="0" w:noHBand="0" w:noVBand="1"/>
      </w:tblPr>
      <w:tblGrid>
        <w:gridCol w:w="1926"/>
        <w:gridCol w:w="1926"/>
        <w:gridCol w:w="1926"/>
        <w:gridCol w:w="1926"/>
      </w:tblGrid>
      <w:tr w:rsidR="0069446C" w:rsidRPr="00D60B3E" w14:paraId="7C7EE5B2" w14:textId="77777777" w:rsidTr="00A249E3">
        <w:trPr>
          <w:jc w:val="center"/>
        </w:trPr>
        <w:tc>
          <w:tcPr>
            <w:tcW w:w="1926" w:type="dxa"/>
          </w:tcPr>
          <w:p w14:paraId="513FD011" w14:textId="77777777" w:rsidR="0069446C" w:rsidRPr="00F33E3B" w:rsidRDefault="0069446C" w:rsidP="001E771B">
            <w:pPr>
              <w:rPr>
                <w:b/>
                <w:i/>
                <w:sz w:val="22"/>
                <w:szCs w:val="22"/>
              </w:rPr>
            </w:pPr>
            <w:r>
              <w:rPr>
                <w:rFonts w:eastAsiaTheme="minorEastAsia"/>
                <w:sz w:val="22"/>
                <w:szCs w:val="22"/>
                <w:lang w:eastAsia="zh-CN"/>
              </w:rPr>
              <w:t xml:space="preserve">PDCCH capacity </w:t>
            </w:r>
          </w:p>
        </w:tc>
        <w:tc>
          <w:tcPr>
            <w:tcW w:w="1926" w:type="dxa"/>
          </w:tcPr>
          <w:p w14:paraId="181E0C32" w14:textId="77777777" w:rsidR="0069446C" w:rsidRPr="00D60B3E" w:rsidRDefault="0069446C" w:rsidP="003835EB">
            <w:pPr>
              <w:pStyle w:val="aa"/>
              <w:jc w:val="center"/>
              <w:rPr>
                <w:rFonts w:eastAsiaTheme="minorEastAsia"/>
                <w:b/>
                <w:bCs/>
                <w:szCs w:val="20"/>
                <w:lang w:eastAsia="zh-CN"/>
              </w:rPr>
            </w:pPr>
            <w:r>
              <w:rPr>
                <w:rFonts w:eastAsiaTheme="minorEastAsia"/>
                <w:b/>
                <w:bCs/>
                <w:szCs w:val="20"/>
                <w:lang w:eastAsia="zh-CN"/>
              </w:rPr>
              <w:t>CE1</w:t>
            </w:r>
          </w:p>
        </w:tc>
        <w:tc>
          <w:tcPr>
            <w:tcW w:w="1926" w:type="dxa"/>
          </w:tcPr>
          <w:p w14:paraId="53C6A2D8" w14:textId="77777777" w:rsidR="0069446C" w:rsidRPr="00D60B3E" w:rsidRDefault="0069446C" w:rsidP="003835EB">
            <w:pPr>
              <w:pStyle w:val="aa"/>
              <w:jc w:val="center"/>
              <w:rPr>
                <w:rFonts w:eastAsiaTheme="minorEastAsia"/>
                <w:b/>
                <w:bCs/>
                <w:szCs w:val="20"/>
                <w:lang w:eastAsia="zh-CN"/>
              </w:rPr>
            </w:pPr>
            <w:r>
              <w:rPr>
                <w:rFonts w:eastAsiaTheme="minorEastAsia"/>
                <w:b/>
                <w:bCs/>
                <w:szCs w:val="20"/>
                <w:lang w:eastAsia="zh-CN"/>
              </w:rPr>
              <w:t>CE2</w:t>
            </w:r>
          </w:p>
        </w:tc>
        <w:tc>
          <w:tcPr>
            <w:tcW w:w="1926" w:type="dxa"/>
          </w:tcPr>
          <w:p w14:paraId="066219A8" w14:textId="77777777" w:rsidR="0069446C" w:rsidRPr="00D60B3E" w:rsidRDefault="0069446C" w:rsidP="003835EB">
            <w:pPr>
              <w:pStyle w:val="aa"/>
              <w:jc w:val="center"/>
              <w:rPr>
                <w:rFonts w:eastAsiaTheme="minorEastAsia"/>
                <w:b/>
                <w:bCs/>
                <w:szCs w:val="20"/>
                <w:lang w:eastAsia="zh-CN"/>
              </w:rPr>
            </w:pPr>
            <w:r>
              <w:rPr>
                <w:b/>
                <w:bCs/>
                <w:szCs w:val="20"/>
                <w:lang w:eastAsia="zh-CN"/>
              </w:rPr>
              <w:t>CE3</w:t>
            </w:r>
          </w:p>
        </w:tc>
      </w:tr>
      <w:tr w:rsidR="0069446C" w14:paraId="128FE14E" w14:textId="77777777" w:rsidTr="00A249E3">
        <w:trPr>
          <w:jc w:val="center"/>
        </w:trPr>
        <w:tc>
          <w:tcPr>
            <w:tcW w:w="1926" w:type="dxa"/>
          </w:tcPr>
          <w:p w14:paraId="2B3EC930" w14:textId="77777777" w:rsidR="0069446C" w:rsidRPr="00F33E3B" w:rsidRDefault="0069446C" w:rsidP="003835EB">
            <w:pPr>
              <w:pStyle w:val="aa"/>
              <w:jc w:val="center"/>
              <w:rPr>
                <w:rFonts w:eastAsiaTheme="minorEastAsia"/>
                <w:b/>
                <w:bCs/>
                <w:szCs w:val="20"/>
                <w:lang w:eastAsia="zh-CN"/>
              </w:rPr>
            </w:pPr>
            <w:r>
              <w:rPr>
                <w:rFonts w:eastAsiaTheme="minorEastAsia"/>
                <w:b/>
                <w:bCs/>
                <w:szCs w:val="20"/>
                <w:lang w:eastAsia="zh-CN"/>
              </w:rPr>
              <w:t>Option 1-1</w:t>
            </w:r>
          </w:p>
        </w:tc>
        <w:tc>
          <w:tcPr>
            <w:tcW w:w="1926" w:type="dxa"/>
          </w:tcPr>
          <w:p w14:paraId="22B90317" w14:textId="77777777" w:rsidR="0069446C" w:rsidRPr="00365E15" w:rsidRDefault="00296353" w:rsidP="00432233">
            <w:pPr>
              <w:jc w:val="center"/>
              <w:rPr>
                <w:rFonts w:eastAsiaTheme="minorEastAsia"/>
                <w:sz w:val="22"/>
                <w:szCs w:val="22"/>
                <w:lang w:eastAsia="zh-CN"/>
              </w:rPr>
            </w:pPr>
            <w:r w:rsidRPr="00EC5CE8">
              <w:rPr>
                <w:rFonts w:eastAsiaTheme="minorEastAsia"/>
                <w:sz w:val="22"/>
                <w:szCs w:val="22"/>
                <w:highlight w:val="lightGray"/>
                <w:lang w:eastAsia="zh-CN"/>
              </w:rPr>
              <w:t>93.92</w:t>
            </w:r>
            <w:r w:rsidR="00745303" w:rsidRPr="00EC5CE8">
              <w:rPr>
                <w:rFonts w:eastAsiaTheme="minorEastAsia"/>
                <w:sz w:val="22"/>
                <w:szCs w:val="22"/>
                <w:highlight w:val="lightGray"/>
                <w:lang w:eastAsia="zh-CN"/>
              </w:rPr>
              <w:t>%</w:t>
            </w:r>
          </w:p>
        </w:tc>
        <w:tc>
          <w:tcPr>
            <w:tcW w:w="1926" w:type="dxa"/>
          </w:tcPr>
          <w:p w14:paraId="2EB85C3A" w14:textId="06739CCD" w:rsidR="0069446C" w:rsidRPr="00365E15" w:rsidRDefault="00787169" w:rsidP="00432233">
            <w:pPr>
              <w:jc w:val="center"/>
              <w:rPr>
                <w:rFonts w:eastAsiaTheme="minorEastAsia"/>
                <w:sz w:val="22"/>
                <w:szCs w:val="22"/>
                <w:lang w:eastAsia="zh-CN"/>
              </w:rPr>
            </w:pPr>
            <w:r>
              <w:rPr>
                <w:rFonts w:eastAsiaTheme="minorEastAsia"/>
                <w:sz w:val="22"/>
                <w:szCs w:val="22"/>
                <w:lang w:eastAsia="zh-CN"/>
              </w:rPr>
              <w:t>1</w:t>
            </w:r>
            <w:r w:rsidR="00E01BF1" w:rsidRPr="00365E15">
              <w:rPr>
                <w:rFonts w:eastAsiaTheme="minorEastAsia"/>
                <w:sz w:val="22"/>
                <w:szCs w:val="22"/>
                <w:lang w:eastAsia="zh-CN"/>
              </w:rPr>
              <w:t>2</w:t>
            </w:r>
            <w:r w:rsidR="00A85C46">
              <w:rPr>
                <w:rFonts w:eastAsiaTheme="minorEastAsia" w:hint="eastAsia"/>
                <w:sz w:val="22"/>
                <w:szCs w:val="22"/>
                <w:lang w:eastAsia="zh-CN"/>
              </w:rPr>
              <w:t>8</w:t>
            </w:r>
            <w:r w:rsidR="00E01BF1" w:rsidRPr="00365E15">
              <w:rPr>
                <w:rFonts w:eastAsiaTheme="minorEastAsia"/>
                <w:sz w:val="22"/>
                <w:szCs w:val="22"/>
                <w:lang w:eastAsia="zh-CN"/>
              </w:rPr>
              <w:t>.</w:t>
            </w:r>
            <w:r w:rsidR="00A85C46">
              <w:rPr>
                <w:rFonts w:eastAsiaTheme="minorEastAsia" w:hint="eastAsia"/>
                <w:sz w:val="22"/>
                <w:szCs w:val="22"/>
                <w:lang w:eastAsia="zh-CN"/>
              </w:rPr>
              <w:t>70</w:t>
            </w:r>
            <w:r w:rsidR="001069A6" w:rsidRPr="00365E15">
              <w:rPr>
                <w:rFonts w:eastAsiaTheme="minorEastAsia"/>
                <w:sz w:val="22"/>
                <w:szCs w:val="22"/>
                <w:lang w:eastAsia="zh-CN"/>
              </w:rPr>
              <w:t>%</w:t>
            </w:r>
          </w:p>
        </w:tc>
        <w:tc>
          <w:tcPr>
            <w:tcW w:w="1926" w:type="dxa"/>
          </w:tcPr>
          <w:p w14:paraId="71B6F2DC" w14:textId="44097263" w:rsidR="0069446C" w:rsidRPr="00365E15" w:rsidRDefault="00745303" w:rsidP="00A7434C">
            <w:pPr>
              <w:jc w:val="center"/>
              <w:rPr>
                <w:rFonts w:eastAsiaTheme="minorEastAsia"/>
                <w:sz w:val="22"/>
                <w:szCs w:val="22"/>
                <w:lang w:eastAsia="zh-CN"/>
              </w:rPr>
            </w:pPr>
            <w:r w:rsidRPr="00365E15">
              <w:rPr>
                <w:rFonts w:eastAsiaTheme="minorEastAsia" w:hint="eastAsia"/>
                <w:sz w:val="22"/>
                <w:szCs w:val="22"/>
                <w:lang w:eastAsia="zh-CN"/>
              </w:rPr>
              <w:t>1</w:t>
            </w:r>
            <w:r w:rsidR="00E01BF1" w:rsidRPr="00365E15">
              <w:rPr>
                <w:rFonts w:eastAsiaTheme="minorEastAsia"/>
                <w:sz w:val="22"/>
                <w:szCs w:val="22"/>
                <w:lang w:eastAsia="zh-CN"/>
              </w:rPr>
              <w:t>36.9</w:t>
            </w:r>
            <w:r w:rsidR="00A7434C">
              <w:rPr>
                <w:rFonts w:eastAsiaTheme="minorEastAsia"/>
                <w:sz w:val="22"/>
                <w:szCs w:val="22"/>
                <w:lang w:eastAsia="zh-CN"/>
              </w:rPr>
              <w:t>4</w:t>
            </w:r>
            <w:r w:rsidRPr="00365E15">
              <w:rPr>
                <w:rFonts w:eastAsiaTheme="minorEastAsia"/>
                <w:sz w:val="22"/>
                <w:szCs w:val="22"/>
                <w:lang w:eastAsia="zh-CN"/>
              </w:rPr>
              <w:t>%</w:t>
            </w:r>
          </w:p>
        </w:tc>
      </w:tr>
      <w:tr w:rsidR="0069446C" w14:paraId="6BFAECA8" w14:textId="77777777" w:rsidTr="00A249E3">
        <w:trPr>
          <w:jc w:val="center"/>
        </w:trPr>
        <w:tc>
          <w:tcPr>
            <w:tcW w:w="1926" w:type="dxa"/>
          </w:tcPr>
          <w:p w14:paraId="34C318B8" w14:textId="77777777" w:rsidR="0069446C" w:rsidRDefault="0069446C" w:rsidP="003835EB">
            <w:pPr>
              <w:pStyle w:val="aa"/>
              <w:jc w:val="center"/>
              <w:rPr>
                <w:rFonts w:eastAsiaTheme="minorEastAsia"/>
                <w:b/>
                <w:bCs/>
                <w:szCs w:val="20"/>
                <w:lang w:eastAsia="zh-CN"/>
              </w:rPr>
            </w:pPr>
            <w:r>
              <w:rPr>
                <w:rFonts w:eastAsiaTheme="minorEastAsia"/>
                <w:b/>
                <w:bCs/>
                <w:szCs w:val="20"/>
                <w:lang w:eastAsia="zh-CN"/>
              </w:rPr>
              <w:t>Option 1-2</w:t>
            </w:r>
          </w:p>
        </w:tc>
        <w:tc>
          <w:tcPr>
            <w:tcW w:w="1926" w:type="dxa"/>
          </w:tcPr>
          <w:p w14:paraId="3B982B34" w14:textId="1E1BA93E" w:rsidR="0069446C" w:rsidRPr="00365E15" w:rsidRDefault="008245B0" w:rsidP="00432233">
            <w:pPr>
              <w:jc w:val="center"/>
              <w:rPr>
                <w:rFonts w:eastAsiaTheme="minorEastAsia"/>
                <w:sz w:val="22"/>
                <w:szCs w:val="22"/>
                <w:lang w:eastAsia="zh-CN"/>
              </w:rPr>
            </w:pPr>
            <w:r>
              <w:rPr>
                <w:rFonts w:eastAsiaTheme="minorEastAsia"/>
                <w:sz w:val="22"/>
                <w:szCs w:val="22"/>
                <w:lang w:eastAsia="zh-CN"/>
              </w:rPr>
              <w:t>N.A</w:t>
            </w:r>
          </w:p>
        </w:tc>
        <w:tc>
          <w:tcPr>
            <w:tcW w:w="1926" w:type="dxa"/>
          </w:tcPr>
          <w:p w14:paraId="57BE33FE" w14:textId="635C55FE" w:rsidR="0069446C" w:rsidRPr="00787169" w:rsidRDefault="00991775" w:rsidP="00580652">
            <w:pPr>
              <w:jc w:val="center"/>
              <w:rPr>
                <w:rFonts w:eastAsiaTheme="minorEastAsia"/>
                <w:sz w:val="22"/>
                <w:szCs w:val="22"/>
                <w:lang w:eastAsia="zh-CN"/>
              </w:rPr>
            </w:pPr>
            <w:r w:rsidRPr="00787169">
              <w:rPr>
                <w:rFonts w:eastAsiaTheme="minorEastAsia"/>
                <w:sz w:val="22"/>
                <w:szCs w:val="22"/>
                <w:lang w:eastAsia="zh-CN"/>
              </w:rPr>
              <w:t>1</w:t>
            </w:r>
            <w:r w:rsidR="00A4380D" w:rsidRPr="00787169">
              <w:rPr>
                <w:rFonts w:eastAsiaTheme="minorEastAsia"/>
                <w:sz w:val="22"/>
                <w:szCs w:val="22"/>
                <w:lang w:eastAsia="zh-CN"/>
              </w:rPr>
              <w:t>4</w:t>
            </w:r>
            <w:r w:rsidR="00580652" w:rsidRPr="00787169">
              <w:rPr>
                <w:rFonts w:eastAsiaTheme="minorEastAsia"/>
                <w:sz w:val="22"/>
                <w:szCs w:val="22"/>
                <w:lang w:eastAsia="zh-CN"/>
              </w:rPr>
              <w:t>6.31</w:t>
            </w:r>
            <w:r w:rsidR="00745303" w:rsidRPr="00787169">
              <w:rPr>
                <w:rFonts w:eastAsiaTheme="minorEastAsia"/>
                <w:sz w:val="22"/>
                <w:szCs w:val="22"/>
                <w:lang w:eastAsia="zh-CN"/>
              </w:rPr>
              <w:t>%</w:t>
            </w:r>
            <w:r w:rsidR="00A4380D" w:rsidRPr="00787169">
              <w:rPr>
                <w:rFonts w:eastAsiaTheme="minorEastAsia"/>
                <w:sz w:val="22"/>
                <w:szCs w:val="22"/>
                <w:lang w:eastAsia="zh-CN"/>
              </w:rPr>
              <w:t xml:space="preserve"> </w:t>
            </w:r>
          </w:p>
        </w:tc>
        <w:tc>
          <w:tcPr>
            <w:tcW w:w="1926" w:type="dxa"/>
          </w:tcPr>
          <w:p w14:paraId="36DD89C4" w14:textId="22C0148F" w:rsidR="0069446C" w:rsidRPr="00365E15" w:rsidRDefault="008245B0" w:rsidP="00432233">
            <w:pPr>
              <w:jc w:val="center"/>
              <w:rPr>
                <w:rFonts w:eastAsiaTheme="minorEastAsia"/>
                <w:sz w:val="22"/>
                <w:szCs w:val="22"/>
                <w:lang w:eastAsia="zh-CN"/>
              </w:rPr>
            </w:pPr>
            <w:r>
              <w:rPr>
                <w:rFonts w:eastAsiaTheme="minorEastAsia"/>
                <w:sz w:val="22"/>
                <w:szCs w:val="22"/>
                <w:lang w:eastAsia="zh-CN"/>
              </w:rPr>
              <w:t>N.A</w:t>
            </w:r>
          </w:p>
        </w:tc>
      </w:tr>
      <w:tr w:rsidR="0069446C" w14:paraId="07AF3761" w14:textId="77777777" w:rsidTr="00A249E3">
        <w:trPr>
          <w:jc w:val="center"/>
        </w:trPr>
        <w:tc>
          <w:tcPr>
            <w:tcW w:w="1926" w:type="dxa"/>
          </w:tcPr>
          <w:p w14:paraId="1455DBAD" w14:textId="77777777" w:rsidR="0069446C" w:rsidRPr="00F33E3B" w:rsidRDefault="0069446C" w:rsidP="003835EB">
            <w:pPr>
              <w:pStyle w:val="aa"/>
              <w:jc w:val="center"/>
              <w:rPr>
                <w:rFonts w:eastAsiaTheme="minorEastAsia"/>
                <w:b/>
                <w:bCs/>
                <w:szCs w:val="20"/>
                <w:lang w:eastAsia="zh-CN"/>
              </w:rPr>
            </w:pPr>
            <w:r>
              <w:rPr>
                <w:rFonts w:eastAsiaTheme="minorEastAsia"/>
                <w:b/>
                <w:bCs/>
                <w:szCs w:val="20"/>
                <w:lang w:eastAsia="zh-CN"/>
              </w:rPr>
              <w:t>Option 2</w:t>
            </w:r>
          </w:p>
        </w:tc>
        <w:tc>
          <w:tcPr>
            <w:tcW w:w="1926" w:type="dxa"/>
          </w:tcPr>
          <w:p w14:paraId="3CD92C07" w14:textId="0B7D3B4B" w:rsidR="0069446C" w:rsidRPr="00365E15" w:rsidRDefault="00787169" w:rsidP="00ED6793">
            <w:pPr>
              <w:jc w:val="center"/>
              <w:rPr>
                <w:rFonts w:eastAsiaTheme="minorEastAsia"/>
                <w:sz w:val="22"/>
                <w:szCs w:val="22"/>
                <w:lang w:eastAsia="zh-CN"/>
              </w:rPr>
            </w:pPr>
            <w:r w:rsidRPr="00787169">
              <w:rPr>
                <w:rFonts w:eastAsiaTheme="minorEastAsia"/>
                <w:sz w:val="22"/>
                <w:szCs w:val="22"/>
                <w:lang w:eastAsia="zh-CN"/>
              </w:rPr>
              <w:t>1</w:t>
            </w:r>
            <w:r w:rsidR="00684914" w:rsidRPr="00787169">
              <w:rPr>
                <w:rFonts w:eastAsiaTheme="minorEastAsia"/>
                <w:sz w:val="22"/>
                <w:szCs w:val="22"/>
                <w:lang w:eastAsia="zh-CN"/>
              </w:rPr>
              <w:t>2</w:t>
            </w:r>
            <w:r w:rsidR="00ED6793" w:rsidRPr="00787169">
              <w:rPr>
                <w:rFonts w:eastAsiaTheme="minorEastAsia"/>
                <w:sz w:val="22"/>
                <w:szCs w:val="22"/>
                <w:lang w:eastAsia="zh-CN"/>
              </w:rPr>
              <w:t>5.</w:t>
            </w:r>
            <w:r w:rsidR="00FC6103" w:rsidRPr="00787169">
              <w:rPr>
                <w:rFonts w:eastAsiaTheme="minorEastAsia" w:hint="eastAsia"/>
                <w:sz w:val="22"/>
                <w:szCs w:val="22"/>
                <w:lang w:eastAsia="zh-CN"/>
              </w:rPr>
              <w:t>39</w:t>
            </w:r>
            <w:r w:rsidR="00684914" w:rsidRPr="00787169">
              <w:rPr>
                <w:rFonts w:eastAsiaTheme="minorEastAsia"/>
                <w:sz w:val="22"/>
                <w:szCs w:val="22"/>
                <w:lang w:eastAsia="zh-CN"/>
              </w:rPr>
              <w:t>%</w:t>
            </w:r>
          </w:p>
        </w:tc>
        <w:tc>
          <w:tcPr>
            <w:tcW w:w="1926" w:type="dxa"/>
          </w:tcPr>
          <w:p w14:paraId="727ADA83" w14:textId="49CB27F0" w:rsidR="0069446C" w:rsidRPr="00EC5CE8" w:rsidRDefault="008245B0" w:rsidP="00432233">
            <w:pPr>
              <w:jc w:val="center"/>
              <w:rPr>
                <w:rFonts w:eastAsiaTheme="minorEastAsia"/>
                <w:sz w:val="22"/>
                <w:szCs w:val="22"/>
                <w:highlight w:val="lightGray"/>
                <w:lang w:eastAsia="zh-CN"/>
              </w:rPr>
            </w:pPr>
            <w:r>
              <w:rPr>
                <w:rFonts w:eastAsiaTheme="minorEastAsia"/>
                <w:sz w:val="22"/>
                <w:szCs w:val="22"/>
                <w:lang w:eastAsia="zh-CN"/>
              </w:rPr>
              <w:t>N.A</w:t>
            </w:r>
          </w:p>
        </w:tc>
        <w:tc>
          <w:tcPr>
            <w:tcW w:w="1926" w:type="dxa"/>
          </w:tcPr>
          <w:p w14:paraId="6E1DC8DA" w14:textId="2008B456" w:rsidR="0069446C" w:rsidRPr="00365E15" w:rsidRDefault="00787169" w:rsidP="00B00A44">
            <w:pPr>
              <w:jc w:val="center"/>
              <w:rPr>
                <w:rFonts w:eastAsiaTheme="minorEastAsia"/>
                <w:sz w:val="22"/>
                <w:szCs w:val="22"/>
                <w:lang w:eastAsia="zh-CN"/>
              </w:rPr>
            </w:pPr>
            <w:r w:rsidRPr="00787169">
              <w:rPr>
                <w:rFonts w:eastAsiaTheme="minorEastAsia"/>
                <w:sz w:val="22"/>
                <w:szCs w:val="22"/>
                <w:lang w:eastAsia="zh-CN"/>
              </w:rPr>
              <w:t>1</w:t>
            </w:r>
            <w:r w:rsidR="009C1249" w:rsidRPr="00787169">
              <w:rPr>
                <w:rFonts w:eastAsiaTheme="minorEastAsia"/>
                <w:sz w:val="22"/>
                <w:szCs w:val="22"/>
                <w:lang w:eastAsia="zh-CN"/>
              </w:rPr>
              <w:t>60.04</w:t>
            </w:r>
            <w:r w:rsidR="00E9108D" w:rsidRPr="00787169">
              <w:rPr>
                <w:rFonts w:eastAsiaTheme="minorEastAsia"/>
                <w:sz w:val="22"/>
                <w:szCs w:val="22"/>
                <w:lang w:eastAsia="zh-CN"/>
              </w:rPr>
              <w:t>%</w:t>
            </w:r>
          </w:p>
        </w:tc>
      </w:tr>
    </w:tbl>
    <w:p w14:paraId="67EC322B" w14:textId="44DC7BEB" w:rsidR="001E771B" w:rsidRDefault="001E771B" w:rsidP="0007060B">
      <w:pPr>
        <w:rPr>
          <w:b/>
          <w:i/>
          <w:sz w:val="22"/>
          <w:szCs w:val="22"/>
        </w:rPr>
      </w:pPr>
    </w:p>
    <w:p w14:paraId="09C4A9CA" w14:textId="6072C5A9" w:rsidR="00EC5CE8" w:rsidRPr="002123D8" w:rsidRDefault="00EC5CE8" w:rsidP="00CD7E0C">
      <w:pPr>
        <w:jc w:val="both"/>
        <w:rPr>
          <w:b/>
          <w:i/>
          <w:sz w:val="22"/>
          <w:szCs w:val="22"/>
          <w:u w:val="single"/>
        </w:rPr>
      </w:pPr>
      <w:r w:rsidRPr="00A023D1">
        <w:rPr>
          <w:b/>
          <w:i/>
          <w:sz w:val="22"/>
          <w:szCs w:val="22"/>
        </w:rPr>
        <w:t xml:space="preserve">Observation </w:t>
      </w:r>
      <w:r w:rsidR="00CD7E0C" w:rsidRPr="00A023D1">
        <w:rPr>
          <w:rFonts w:eastAsiaTheme="minorEastAsia"/>
          <w:b/>
          <w:i/>
          <w:sz w:val="22"/>
          <w:szCs w:val="22"/>
          <w:lang w:eastAsia="zh-CN"/>
        </w:rPr>
        <w:t>9</w:t>
      </w:r>
      <w:r w:rsidRPr="00A023D1">
        <w:rPr>
          <w:rFonts w:eastAsiaTheme="minorEastAsia"/>
          <w:b/>
          <w:i/>
          <w:sz w:val="22"/>
          <w:szCs w:val="22"/>
          <w:lang w:eastAsia="zh-CN"/>
        </w:rPr>
        <w:t xml:space="preserve">. </w:t>
      </w:r>
      <w:r w:rsidR="002123D8" w:rsidRPr="002123D8">
        <w:rPr>
          <w:rFonts w:eastAsiaTheme="minorEastAsia"/>
          <w:b/>
          <w:i/>
          <w:sz w:val="22"/>
          <w:szCs w:val="22"/>
          <w:lang w:eastAsia="zh-CN"/>
        </w:rPr>
        <w:t xml:space="preserve">Except for CE1 in Option 1-1 case, all other cases can obtain PDCCH capacity gain from around 25% to 60% respectively.  </w:t>
      </w:r>
    </w:p>
    <w:p w14:paraId="109FBB87" w14:textId="20CF65FB" w:rsidR="008D6993" w:rsidRPr="00E73095" w:rsidRDefault="008B7117" w:rsidP="008B7117">
      <w:pPr>
        <w:pStyle w:val="2"/>
        <w:numPr>
          <w:ilvl w:val="2"/>
          <w:numId w:val="2"/>
        </w:numPr>
        <w:rPr>
          <w:b/>
          <w:sz w:val="24"/>
          <w:szCs w:val="24"/>
        </w:rPr>
      </w:pPr>
      <w:r>
        <w:rPr>
          <w:b/>
          <w:sz w:val="24"/>
          <w:szCs w:val="24"/>
        </w:rPr>
        <w:t>Alternative solutions for</w:t>
      </w:r>
      <w:r w:rsidRPr="008B7117">
        <w:rPr>
          <w:b/>
          <w:sz w:val="24"/>
          <w:szCs w:val="24"/>
        </w:rPr>
        <w:t xml:space="preserve"> </w:t>
      </w:r>
      <w:r>
        <w:rPr>
          <w:b/>
          <w:sz w:val="24"/>
          <w:szCs w:val="24"/>
        </w:rPr>
        <w:t xml:space="preserve">NR </w:t>
      </w:r>
      <w:r w:rsidRPr="008B7117">
        <w:rPr>
          <w:b/>
          <w:sz w:val="24"/>
          <w:szCs w:val="24"/>
        </w:rPr>
        <w:t xml:space="preserve">PDCCH capacity </w:t>
      </w:r>
      <w:r>
        <w:rPr>
          <w:b/>
          <w:sz w:val="24"/>
          <w:szCs w:val="24"/>
        </w:rPr>
        <w:t>improvement</w:t>
      </w:r>
    </w:p>
    <w:p w14:paraId="7473A877" w14:textId="76ED01C8" w:rsidR="00EC5CE8" w:rsidRPr="00F057BD" w:rsidRDefault="00EC5CE8" w:rsidP="008D6993">
      <w:pPr>
        <w:tabs>
          <w:tab w:val="num" w:pos="720"/>
        </w:tabs>
        <w:jc w:val="both"/>
        <w:rPr>
          <w:rFonts w:eastAsiaTheme="minorEastAsia"/>
          <w:sz w:val="22"/>
          <w:szCs w:val="22"/>
          <w:lang w:eastAsia="zh-CN"/>
        </w:rPr>
      </w:pPr>
      <w:r w:rsidRPr="00F057BD">
        <w:rPr>
          <w:rFonts w:eastAsiaTheme="minorEastAsia"/>
          <w:sz w:val="22"/>
          <w:szCs w:val="22"/>
          <w:lang w:eastAsia="zh-CN"/>
        </w:rPr>
        <w:t>Based our contribution</w:t>
      </w:r>
      <w:r w:rsidR="00C542D5" w:rsidRPr="00F057BD">
        <w:rPr>
          <w:rFonts w:eastAsiaTheme="minorEastAsia"/>
          <w:sz w:val="22"/>
          <w:szCs w:val="22"/>
          <w:lang w:eastAsia="zh-CN"/>
        </w:rPr>
        <w:t xml:space="preserve"> [2]</w:t>
      </w:r>
      <w:r w:rsidRPr="00F057BD">
        <w:rPr>
          <w:rFonts w:eastAsiaTheme="minorEastAsia"/>
          <w:sz w:val="22"/>
          <w:szCs w:val="22"/>
          <w:lang w:eastAsia="zh-CN"/>
        </w:rPr>
        <w:t xml:space="preserve">, </w:t>
      </w:r>
      <w:r w:rsidR="00CD6558" w:rsidRPr="00F057BD">
        <w:rPr>
          <w:rFonts w:eastAsiaTheme="minorEastAsia"/>
          <w:sz w:val="22"/>
          <w:szCs w:val="22"/>
          <w:lang w:eastAsia="zh-CN"/>
        </w:rPr>
        <w:t>there are other alternative solutions to resolve PDCCH capacity problem.</w:t>
      </w:r>
    </w:p>
    <w:p w14:paraId="5E87BB2E" w14:textId="7C782BBA" w:rsidR="008D6993" w:rsidRPr="00F057BD" w:rsidRDefault="005D737D" w:rsidP="008D6993">
      <w:pPr>
        <w:tabs>
          <w:tab w:val="num" w:pos="720"/>
        </w:tabs>
        <w:jc w:val="both"/>
        <w:rPr>
          <w:rFonts w:eastAsiaTheme="minorEastAsia"/>
          <w:sz w:val="22"/>
          <w:szCs w:val="22"/>
          <w:lang w:eastAsia="zh-CN"/>
        </w:rPr>
      </w:pPr>
      <w:r w:rsidRPr="00F057BD">
        <w:rPr>
          <w:sz w:val="22"/>
          <w:szCs w:val="22"/>
          <w:lang w:eastAsia="ja-JP"/>
        </w:rPr>
        <w:t xml:space="preserve">In Rel-15, </w:t>
      </w:r>
      <w:r w:rsidR="008D4B85" w:rsidRPr="00F057BD">
        <w:rPr>
          <w:rFonts w:eastAsiaTheme="minorEastAsia"/>
          <w:sz w:val="22"/>
          <w:szCs w:val="22"/>
          <w:lang w:eastAsia="zh-CN"/>
        </w:rPr>
        <w:t>UE</w:t>
      </w:r>
      <w:r w:rsidR="008D6993" w:rsidRPr="00F057BD">
        <w:rPr>
          <w:rFonts w:eastAsiaTheme="minorEastAsia"/>
          <w:sz w:val="22"/>
          <w:szCs w:val="22"/>
          <w:lang w:eastAsia="zh-CN"/>
        </w:rPr>
        <w:t xml:space="preserve"> is allow</w:t>
      </w:r>
      <w:r w:rsidR="008D4B85" w:rsidRPr="00F057BD">
        <w:rPr>
          <w:rFonts w:eastAsiaTheme="minorEastAsia"/>
          <w:sz w:val="22"/>
          <w:szCs w:val="22"/>
          <w:lang w:eastAsia="zh-CN"/>
        </w:rPr>
        <w:t>ed</w:t>
      </w:r>
      <w:r w:rsidR="008D6993" w:rsidRPr="00F057BD">
        <w:rPr>
          <w:rFonts w:eastAsiaTheme="minorEastAsia"/>
          <w:sz w:val="22"/>
          <w:szCs w:val="22"/>
          <w:lang w:eastAsia="zh-CN"/>
        </w:rPr>
        <w:t xml:space="preserve"> to monitoring PDCCH </w:t>
      </w:r>
      <w:r w:rsidRPr="00F057BD">
        <w:rPr>
          <w:rFonts w:eastAsiaTheme="minorEastAsia"/>
          <w:sz w:val="22"/>
          <w:szCs w:val="22"/>
          <w:lang w:eastAsia="zh-CN"/>
        </w:rPr>
        <w:t xml:space="preserve">on </w:t>
      </w:r>
      <w:r w:rsidRPr="00F057BD">
        <w:rPr>
          <w:sz w:val="22"/>
          <w:szCs w:val="22"/>
        </w:rPr>
        <w:t>first 3 OFDM symbols of a slot</w:t>
      </w:r>
      <w:r w:rsidR="00D717CF" w:rsidRPr="00F057BD">
        <w:rPr>
          <w:sz w:val="22"/>
          <w:szCs w:val="22"/>
        </w:rPr>
        <w:t>, which is mandatory UE feature FG 3-1</w:t>
      </w:r>
      <w:r w:rsidR="008D6993" w:rsidRPr="00F057BD">
        <w:rPr>
          <w:sz w:val="22"/>
          <w:szCs w:val="22"/>
        </w:rPr>
        <w:t xml:space="preserve">. </w:t>
      </w:r>
      <w:r w:rsidRPr="00F057BD">
        <w:rPr>
          <w:sz w:val="22"/>
          <w:szCs w:val="22"/>
        </w:rPr>
        <w:t>In addition, there are some optional UE capabilities, such as FG 3-2 and FG 22-1</w:t>
      </w:r>
      <w:r w:rsidRPr="00F057BD">
        <w:rPr>
          <w:rFonts w:eastAsiaTheme="minorEastAsia"/>
          <w:sz w:val="22"/>
          <w:szCs w:val="22"/>
          <w:lang w:eastAsia="zh-CN"/>
        </w:rPr>
        <w:t>2. PDCCH can be configured on any span of up to 3 consecutive OFDM symbols if UE support FG 3-2</w:t>
      </w:r>
      <w:r w:rsidR="008D6993" w:rsidRPr="00F057BD">
        <w:rPr>
          <w:rFonts w:eastAsiaTheme="minorEastAsia"/>
          <w:sz w:val="22"/>
          <w:szCs w:val="22"/>
          <w:lang w:eastAsia="zh-CN"/>
        </w:rPr>
        <w:t>. Besides, UE can monitoring PDCCH within the first 4 symbols if FG 22-12 is supported.</w:t>
      </w:r>
      <w:r w:rsidR="008D6993" w:rsidRPr="00F057BD">
        <w:rPr>
          <w:rFonts w:eastAsiaTheme="minorEastAsia" w:hint="eastAsia"/>
          <w:sz w:val="22"/>
          <w:szCs w:val="22"/>
          <w:lang w:eastAsia="zh-CN"/>
        </w:rPr>
        <w:t xml:space="preserve"> </w:t>
      </w:r>
      <w:r w:rsidR="008D6993" w:rsidRPr="00F057BD">
        <w:rPr>
          <w:rFonts w:eastAsiaTheme="minorEastAsia"/>
          <w:sz w:val="22"/>
          <w:szCs w:val="22"/>
          <w:lang w:eastAsia="zh-CN"/>
        </w:rPr>
        <w:t xml:space="preserve">Considering these ability, it is not so emergency to specify NR PDCCH reception in symbols with LTE CRS REs, because </w:t>
      </w:r>
      <w:r w:rsidRPr="00F057BD">
        <w:rPr>
          <w:rFonts w:eastAsiaTheme="minorEastAsia"/>
          <w:sz w:val="22"/>
          <w:szCs w:val="22"/>
          <w:lang w:eastAsia="zh-CN"/>
        </w:rPr>
        <w:t xml:space="preserve">NR </w:t>
      </w:r>
      <w:r w:rsidR="008D6993" w:rsidRPr="00F057BD">
        <w:rPr>
          <w:rFonts w:eastAsiaTheme="minorEastAsia"/>
          <w:sz w:val="22"/>
          <w:szCs w:val="22"/>
          <w:lang w:eastAsia="zh-CN"/>
        </w:rPr>
        <w:t>PDCCH</w:t>
      </w:r>
      <w:r w:rsidRPr="00F057BD">
        <w:rPr>
          <w:rFonts w:eastAsiaTheme="minorEastAsia"/>
          <w:sz w:val="22"/>
          <w:szCs w:val="22"/>
          <w:lang w:eastAsia="zh-CN"/>
        </w:rPr>
        <w:t xml:space="preserve"> can be configured </w:t>
      </w:r>
      <w:r w:rsidR="008D6993" w:rsidRPr="00F057BD">
        <w:rPr>
          <w:rFonts w:eastAsiaTheme="minorEastAsia"/>
          <w:sz w:val="22"/>
          <w:szCs w:val="22"/>
          <w:lang w:eastAsia="zh-CN"/>
        </w:rPr>
        <w:t>in the symbols that not overlapping with LTE CRS anyhow.</w:t>
      </w:r>
    </w:p>
    <w:p w14:paraId="1824BF03" w14:textId="32BDFAAA" w:rsidR="008D6993" w:rsidRPr="00F057BD" w:rsidRDefault="008D6993" w:rsidP="008D6993">
      <w:pPr>
        <w:tabs>
          <w:tab w:val="num" w:pos="720"/>
        </w:tabs>
        <w:jc w:val="both"/>
        <w:rPr>
          <w:rFonts w:eastAsiaTheme="minorEastAsia"/>
          <w:b/>
          <w:sz w:val="22"/>
          <w:szCs w:val="22"/>
          <w:u w:val="single"/>
          <w:lang w:eastAsia="zh-CN"/>
        </w:rPr>
      </w:pPr>
      <w:r w:rsidRPr="00F057BD">
        <w:rPr>
          <w:rFonts w:eastAsiaTheme="minorEastAsia"/>
          <w:b/>
          <w:i/>
          <w:sz w:val="22"/>
          <w:szCs w:val="22"/>
          <w:lang w:eastAsia="zh-CN"/>
        </w:rPr>
        <w:t xml:space="preserve">Observation </w:t>
      </w:r>
      <w:r w:rsidR="00CD7E0C" w:rsidRPr="00F057BD">
        <w:rPr>
          <w:rFonts w:eastAsiaTheme="minorEastAsia"/>
          <w:b/>
          <w:i/>
          <w:sz w:val="22"/>
          <w:szCs w:val="22"/>
          <w:lang w:eastAsia="zh-CN"/>
        </w:rPr>
        <w:t>1</w:t>
      </w:r>
      <w:r w:rsidR="002123D8">
        <w:rPr>
          <w:rFonts w:eastAsiaTheme="minorEastAsia"/>
          <w:b/>
          <w:i/>
          <w:sz w:val="22"/>
          <w:szCs w:val="22"/>
          <w:lang w:eastAsia="zh-CN"/>
        </w:rPr>
        <w:t>0</w:t>
      </w:r>
      <w:r w:rsidRPr="00F057BD">
        <w:rPr>
          <w:rFonts w:eastAsiaTheme="minorEastAsia"/>
          <w:b/>
          <w:i/>
          <w:sz w:val="22"/>
          <w:szCs w:val="22"/>
          <w:lang w:eastAsia="zh-CN"/>
        </w:rPr>
        <w:t>.</w:t>
      </w:r>
      <w:r w:rsidR="00A023D1">
        <w:rPr>
          <w:rFonts w:eastAsiaTheme="minorEastAsia"/>
          <w:b/>
          <w:i/>
          <w:sz w:val="22"/>
          <w:szCs w:val="22"/>
          <w:lang w:eastAsia="zh-CN"/>
        </w:rPr>
        <w:t xml:space="preserve"> </w:t>
      </w:r>
      <w:r w:rsidR="00367F58" w:rsidRPr="00F057BD">
        <w:rPr>
          <w:rFonts w:eastAsiaTheme="minorEastAsia"/>
          <w:b/>
          <w:i/>
          <w:sz w:val="22"/>
          <w:szCs w:val="22"/>
          <w:lang w:eastAsia="zh-CN"/>
        </w:rPr>
        <w:t>NR</w:t>
      </w:r>
      <w:r w:rsidRPr="00F057BD">
        <w:rPr>
          <w:rFonts w:eastAsiaTheme="minorEastAsia"/>
          <w:b/>
          <w:i/>
          <w:sz w:val="22"/>
          <w:szCs w:val="22"/>
          <w:lang w:eastAsia="zh-CN"/>
        </w:rPr>
        <w:t xml:space="preserve"> PDCCH capacity </w:t>
      </w:r>
      <w:r w:rsidR="00A023D1" w:rsidRPr="00A023D1">
        <w:rPr>
          <w:rFonts w:eastAsiaTheme="minorEastAsia"/>
          <w:b/>
          <w:i/>
          <w:sz w:val="22"/>
          <w:szCs w:val="22"/>
          <w:lang w:eastAsia="zh-CN"/>
        </w:rPr>
        <w:t>improvement</w:t>
      </w:r>
      <w:r w:rsidR="00367F58" w:rsidRPr="00F057BD">
        <w:rPr>
          <w:rFonts w:eastAsiaTheme="minorEastAsia"/>
          <w:b/>
          <w:i/>
          <w:sz w:val="22"/>
          <w:szCs w:val="22"/>
          <w:lang w:eastAsia="zh-CN"/>
        </w:rPr>
        <w:t xml:space="preserve"> </w:t>
      </w:r>
      <w:r w:rsidRPr="00F057BD">
        <w:rPr>
          <w:rFonts w:eastAsiaTheme="minorEastAsia"/>
          <w:b/>
          <w:i/>
          <w:sz w:val="22"/>
          <w:szCs w:val="22"/>
          <w:lang w:eastAsia="zh-CN"/>
        </w:rPr>
        <w:t xml:space="preserve">can be achieved by configuration </w:t>
      </w:r>
      <w:r w:rsidR="00353B53" w:rsidRPr="00F057BD">
        <w:rPr>
          <w:rFonts w:eastAsiaTheme="minorEastAsia" w:hint="eastAsia"/>
          <w:b/>
          <w:i/>
          <w:sz w:val="22"/>
          <w:szCs w:val="22"/>
          <w:lang w:eastAsia="zh-CN"/>
        </w:rPr>
        <w:t>if</w:t>
      </w:r>
      <w:r w:rsidR="00353B53" w:rsidRPr="00F057BD">
        <w:rPr>
          <w:rFonts w:eastAsiaTheme="minorEastAsia"/>
          <w:b/>
          <w:i/>
          <w:sz w:val="22"/>
          <w:szCs w:val="22"/>
          <w:lang w:eastAsia="zh-CN"/>
        </w:rPr>
        <w:t xml:space="preserve"> </w:t>
      </w:r>
      <w:r w:rsidR="00A023D1">
        <w:rPr>
          <w:rFonts w:eastAsiaTheme="minorEastAsia"/>
          <w:b/>
          <w:i/>
          <w:sz w:val="22"/>
          <w:szCs w:val="22"/>
          <w:lang w:eastAsia="zh-CN"/>
        </w:rPr>
        <w:t xml:space="preserve">the </w:t>
      </w:r>
      <w:r w:rsidR="00353B53" w:rsidRPr="00F057BD">
        <w:rPr>
          <w:rFonts w:eastAsiaTheme="minorEastAsia"/>
          <w:b/>
          <w:i/>
          <w:sz w:val="22"/>
          <w:szCs w:val="22"/>
          <w:lang w:eastAsia="zh-CN"/>
        </w:rPr>
        <w:t>UE support FG 3-2/22-12</w:t>
      </w:r>
      <w:r w:rsidRPr="00F057BD">
        <w:rPr>
          <w:rFonts w:eastAsiaTheme="minorEastAsia"/>
          <w:b/>
          <w:i/>
          <w:sz w:val="22"/>
          <w:szCs w:val="22"/>
          <w:lang w:eastAsia="zh-CN"/>
        </w:rPr>
        <w:t>.</w:t>
      </w:r>
    </w:p>
    <w:p w14:paraId="54C08DC3" w14:textId="619431A3" w:rsidR="008D6993" w:rsidRPr="008D6993" w:rsidRDefault="008D6993" w:rsidP="008D6993">
      <w:pPr>
        <w:tabs>
          <w:tab w:val="num" w:pos="720"/>
        </w:tabs>
        <w:jc w:val="both"/>
        <w:rPr>
          <w:rFonts w:eastAsiaTheme="minorEastAsia"/>
          <w:sz w:val="22"/>
          <w:szCs w:val="22"/>
          <w:lang w:eastAsia="zh-CN"/>
        </w:rPr>
      </w:pPr>
      <w:r w:rsidRPr="00F057BD">
        <w:rPr>
          <w:rFonts w:eastAsiaTheme="minorEastAsia"/>
          <w:sz w:val="22"/>
          <w:szCs w:val="22"/>
          <w:lang w:eastAsia="zh-CN"/>
        </w:rPr>
        <w:t xml:space="preserve">In Rel-17 DSS, cross carrier scheduling for </w:t>
      </w:r>
      <w:proofErr w:type="spellStart"/>
      <w:r w:rsidRPr="00F057BD">
        <w:rPr>
          <w:rFonts w:eastAsiaTheme="minorEastAsia"/>
          <w:sz w:val="22"/>
          <w:szCs w:val="22"/>
          <w:lang w:eastAsia="zh-CN"/>
        </w:rPr>
        <w:t>SpCell</w:t>
      </w:r>
      <w:proofErr w:type="spellEnd"/>
      <w:r w:rsidRPr="00F057BD">
        <w:rPr>
          <w:rFonts w:eastAsiaTheme="minorEastAsia"/>
          <w:sz w:val="22"/>
          <w:szCs w:val="22"/>
          <w:lang w:eastAsia="zh-CN"/>
        </w:rPr>
        <w:t xml:space="preserve"> </w:t>
      </w:r>
      <w:r w:rsidR="00D717CF" w:rsidRPr="00F057BD">
        <w:rPr>
          <w:sz w:val="22"/>
          <w:szCs w:val="22"/>
          <w:lang w:eastAsia="ja-JP"/>
        </w:rPr>
        <w:t xml:space="preserve">has been </w:t>
      </w:r>
      <w:r w:rsidRPr="00F057BD">
        <w:rPr>
          <w:rFonts w:eastAsiaTheme="minorEastAsia"/>
          <w:sz w:val="22"/>
          <w:szCs w:val="22"/>
          <w:lang w:eastAsia="zh-CN"/>
        </w:rPr>
        <w:t>supported</w:t>
      </w:r>
      <w:r w:rsidR="00D717CF" w:rsidRPr="00F057BD">
        <w:rPr>
          <w:rFonts w:eastAsiaTheme="minorEastAsia"/>
          <w:sz w:val="22"/>
          <w:szCs w:val="22"/>
          <w:lang w:eastAsia="zh-CN"/>
        </w:rPr>
        <w:t xml:space="preserve"> and </w:t>
      </w:r>
      <w:r w:rsidR="00D717CF" w:rsidRPr="00F057BD">
        <w:rPr>
          <w:sz w:val="22"/>
          <w:szCs w:val="22"/>
          <w:lang w:eastAsia="ja-JP"/>
        </w:rPr>
        <w:t>specified</w:t>
      </w:r>
      <w:r w:rsidRPr="00F057BD">
        <w:rPr>
          <w:rFonts w:eastAsiaTheme="minorEastAsia"/>
          <w:sz w:val="22"/>
          <w:szCs w:val="22"/>
          <w:lang w:eastAsia="zh-CN"/>
        </w:rPr>
        <w:t xml:space="preserve">. It can also provide additional PDCCH capacity from another </w:t>
      </w:r>
      <w:proofErr w:type="spellStart"/>
      <w:r w:rsidRPr="00F057BD">
        <w:rPr>
          <w:rFonts w:eastAsiaTheme="minorEastAsia"/>
          <w:sz w:val="22"/>
          <w:szCs w:val="22"/>
          <w:lang w:eastAsia="zh-CN"/>
        </w:rPr>
        <w:t>SCell</w:t>
      </w:r>
      <w:proofErr w:type="spellEnd"/>
      <w:r w:rsidRPr="00F057BD">
        <w:rPr>
          <w:rFonts w:eastAsiaTheme="minorEastAsia"/>
          <w:sz w:val="22"/>
          <w:szCs w:val="22"/>
          <w:lang w:eastAsia="zh-CN"/>
        </w:rPr>
        <w:t xml:space="preserve">. </w:t>
      </w:r>
      <w:r w:rsidR="00353B53" w:rsidRPr="00F057BD">
        <w:rPr>
          <w:rFonts w:eastAsiaTheme="minorEastAsia"/>
          <w:sz w:val="22"/>
          <w:szCs w:val="22"/>
          <w:lang w:eastAsia="zh-CN"/>
        </w:rPr>
        <w:t xml:space="preserve">Thus, </w:t>
      </w:r>
      <w:r w:rsidRPr="00F057BD">
        <w:rPr>
          <w:rFonts w:eastAsiaTheme="minorEastAsia"/>
          <w:sz w:val="22"/>
          <w:szCs w:val="22"/>
          <w:lang w:eastAsia="zh-CN"/>
        </w:rPr>
        <w:t>the PDCCH capacity for DSS would not be a problem</w:t>
      </w:r>
      <w:r w:rsidR="00353B53" w:rsidRPr="00F057BD">
        <w:rPr>
          <w:rFonts w:eastAsiaTheme="minorEastAsia"/>
          <w:sz w:val="22"/>
          <w:szCs w:val="22"/>
          <w:lang w:eastAsia="zh-CN"/>
        </w:rPr>
        <w:t xml:space="preserve"> when the CCS from </w:t>
      </w:r>
      <w:proofErr w:type="spellStart"/>
      <w:r w:rsidR="00353B53" w:rsidRPr="00F057BD">
        <w:rPr>
          <w:rFonts w:eastAsiaTheme="minorEastAsia"/>
          <w:sz w:val="22"/>
          <w:szCs w:val="22"/>
          <w:lang w:eastAsia="zh-CN"/>
        </w:rPr>
        <w:t>sSCell</w:t>
      </w:r>
      <w:proofErr w:type="spellEnd"/>
      <w:r w:rsidR="00353B53" w:rsidRPr="00F057BD">
        <w:rPr>
          <w:rFonts w:eastAsiaTheme="minorEastAsia"/>
          <w:sz w:val="22"/>
          <w:szCs w:val="22"/>
          <w:lang w:eastAsia="zh-CN"/>
        </w:rPr>
        <w:t xml:space="preserve"> to P</w:t>
      </w:r>
      <w:r w:rsidR="00A023D1">
        <w:rPr>
          <w:rFonts w:eastAsiaTheme="minorEastAsia"/>
          <w:sz w:val="22"/>
          <w:szCs w:val="22"/>
          <w:lang w:eastAsia="zh-CN"/>
        </w:rPr>
        <w:t>(S</w:t>
      </w:r>
      <w:proofErr w:type="gramStart"/>
      <w:r w:rsidR="00A023D1">
        <w:rPr>
          <w:rFonts w:eastAsiaTheme="minorEastAsia"/>
          <w:sz w:val="22"/>
          <w:szCs w:val="22"/>
          <w:lang w:eastAsia="zh-CN"/>
        </w:rPr>
        <w:t>)</w:t>
      </w:r>
      <w:r w:rsidR="00353B53" w:rsidRPr="00F057BD">
        <w:rPr>
          <w:rFonts w:eastAsiaTheme="minorEastAsia"/>
          <w:sz w:val="22"/>
          <w:szCs w:val="22"/>
          <w:lang w:eastAsia="zh-CN"/>
        </w:rPr>
        <w:t>Cell</w:t>
      </w:r>
      <w:proofErr w:type="gramEnd"/>
      <w:r w:rsidR="00353B53" w:rsidRPr="00F057BD">
        <w:rPr>
          <w:rFonts w:eastAsiaTheme="minorEastAsia"/>
          <w:sz w:val="22"/>
          <w:szCs w:val="22"/>
          <w:lang w:eastAsia="zh-CN"/>
        </w:rPr>
        <w:t xml:space="preserve"> is configured</w:t>
      </w:r>
      <w:r w:rsidRPr="00F057BD">
        <w:rPr>
          <w:rFonts w:eastAsiaTheme="minorEastAsia"/>
          <w:sz w:val="22"/>
          <w:szCs w:val="22"/>
          <w:lang w:eastAsia="zh-CN"/>
        </w:rPr>
        <w:t xml:space="preserve">. </w:t>
      </w:r>
      <w:r w:rsidR="00D717CF" w:rsidRPr="00F057BD">
        <w:rPr>
          <w:rFonts w:eastAsiaTheme="minorEastAsia"/>
          <w:sz w:val="22"/>
          <w:szCs w:val="22"/>
          <w:lang w:eastAsia="zh-CN"/>
        </w:rPr>
        <w:t xml:space="preserve">Moreover, CCS of </w:t>
      </w:r>
      <w:proofErr w:type="spellStart"/>
      <w:r w:rsidR="00D717CF" w:rsidRPr="00F057BD">
        <w:rPr>
          <w:rFonts w:eastAsiaTheme="minorEastAsia"/>
          <w:sz w:val="22"/>
          <w:szCs w:val="22"/>
          <w:lang w:eastAsia="zh-CN"/>
        </w:rPr>
        <w:t>SpCell</w:t>
      </w:r>
      <w:proofErr w:type="spellEnd"/>
      <w:r w:rsidR="00D717CF" w:rsidRPr="00F057BD">
        <w:rPr>
          <w:rFonts w:eastAsiaTheme="minorEastAsia"/>
          <w:sz w:val="22"/>
          <w:szCs w:val="22"/>
          <w:lang w:eastAsia="zh-CN"/>
        </w:rPr>
        <w:t xml:space="preserve"> in CA case is clearer and simpler than receiving NR PDCCH on LTE CRS symbols, because it can </w:t>
      </w:r>
      <w:r w:rsidRPr="00F057BD">
        <w:rPr>
          <w:rFonts w:eastAsiaTheme="minorEastAsia"/>
          <w:sz w:val="22"/>
          <w:szCs w:val="22"/>
          <w:lang w:eastAsia="zh-CN"/>
        </w:rPr>
        <w:t xml:space="preserve">reuse the </w:t>
      </w:r>
      <w:r w:rsidR="00D717CF" w:rsidRPr="00F057BD">
        <w:rPr>
          <w:rFonts w:eastAsiaTheme="minorEastAsia"/>
          <w:sz w:val="22"/>
          <w:szCs w:val="22"/>
          <w:lang w:eastAsia="zh-CN"/>
        </w:rPr>
        <w:t xml:space="preserve">legacy </w:t>
      </w:r>
      <w:r w:rsidRPr="00F057BD">
        <w:rPr>
          <w:rFonts w:eastAsiaTheme="minorEastAsia"/>
          <w:sz w:val="22"/>
          <w:szCs w:val="22"/>
          <w:lang w:eastAsia="zh-CN"/>
        </w:rPr>
        <w:t>PDCCH decod</w:t>
      </w:r>
      <w:r w:rsidR="00D717CF" w:rsidRPr="00F057BD">
        <w:rPr>
          <w:rFonts w:eastAsiaTheme="minorEastAsia"/>
          <w:sz w:val="22"/>
          <w:szCs w:val="22"/>
          <w:lang w:eastAsia="zh-CN"/>
        </w:rPr>
        <w:t>ing and channel estimation</w:t>
      </w:r>
      <w:r w:rsidRPr="00F057BD">
        <w:rPr>
          <w:rFonts w:eastAsiaTheme="minorEastAsia"/>
          <w:sz w:val="22"/>
          <w:szCs w:val="22"/>
          <w:lang w:eastAsia="zh-CN"/>
        </w:rPr>
        <w:t xml:space="preserve"> procedure</w:t>
      </w:r>
      <w:r w:rsidR="00CF0DDB" w:rsidRPr="00F057BD">
        <w:rPr>
          <w:rFonts w:eastAsiaTheme="minorEastAsia"/>
          <w:sz w:val="22"/>
          <w:szCs w:val="22"/>
          <w:lang w:eastAsia="zh-CN"/>
        </w:rPr>
        <w:t xml:space="preserve">, and the </w:t>
      </w:r>
      <w:r w:rsidR="00792CAB" w:rsidRPr="00792CAB">
        <w:rPr>
          <w:rFonts w:eastAsiaTheme="minorEastAsia"/>
          <w:sz w:val="22"/>
          <w:szCs w:val="22"/>
          <w:lang w:eastAsia="zh-CN"/>
        </w:rPr>
        <w:t>possibility</w:t>
      </w:r>
      <w:r w:rsidR="00792CAB">
        <w:rPr>
          <w:rFonts w:eastAsiaTheme="minorEastAsia"/>
          <w:sz w:val="22"/>
          <w:szCs w:val="22"/>
          <w:lang w:eastAsia="zh-CN"/>
        </w:rPr>
        <w:t xml:space="preserve"> </w:t>
      </w:r>
      <w:r w:rsidR="00CF0DDB" w:rsidRPr="00F057BD">
        <w:rPr>
          <w:rFonts w:eastAsiaTheme="minorEastAsia"/>
          <w:sz w:val="22"/>
          <w:szCs w:val="22"/>
          <w:lang w:eastAsia="zh-CN"/>
        </w:rPr>
        <w:t>of multiple receiver types is excluded.</w:t>
      </w:r>
    </w:p>
    <w:p w14:paraId="7A0B4A1A" w14:textId="57EB2F6F" w:rsidR="008D6993" w:rsidRDefault="008D6993" w:rsidP="008D6993">
      <w:pPr>
        <w:tabs>
          <w:tab w:val="num" w:pos="720"/>
        </w:tabs>
        <w:jc w:val="both"/>
        <w:rPr>
          <w:rFonts w:eastAsiaTheme="minorEastAsia"/>
          <w:b/>
          <w:i/>
          <w:sz w:val="22"/>
          <w:szCs w:val="22"/>
          <w:lang w:eastAsia="zh-CN"/>
        </w:rPr>
      </w:pPr>
      <w:r w:rsidRPr="008D6993">
        <w:rPr>
          <w:rFonts w:eastAsiaTheme="minorEastAsia"/>
          <w:b/>
          <w:i/>
          <w:sz w:val="22"/>
          <w:szCs w:val="22"/>
          <w:lang w:eastAsia="zh-CN"/>
        </w:rPr>
        <w:t xml:space="preserve">Observation </w:t>
      </w:r>
      <w:r w:rsidR="00CD7E0C">
        <w:rPr>
          <w:rFonts w:eastAsiaTheme="minorEastAsia"/>
          <w:b/>
          <w:i/>
          <w:sz w:val="22"/>
          <w:szCs w:val="22"/>
          <w:lang w:eastAsia="zh-CN"/>
        </w:rPr>
        <w:t>1</w:t>
      </w:r>
      <w:r w:rsidR="002123D8">
        <w:rPr>
          <w:rFonts w:eastAsiaTheme="minorEastAsia"/>
          <w:b/>
          <w:i/>
          <w:sz w:val="22"/>
          <w:szCs w:val="22"/>
          <w:lang w:eastAsia="zh-CN"/>
        </w:rPr>
        <w:t>1</w:t>
      </w:r>
      <w:r w:rsidRPr="008D6993">
        <w:rPr>
          <w:rFonts w:eastAsiaTheme="minorEastAsia"/>
          <w:b/>
          <w:i/>
          <w:sz w:val="22"/>
          <w:szCs w:val="22"/>
          <w:lang w:eastAsia="zh-CN"/>
        </w:rPr>
        <w:t xml:space="preserve">. For CA case, </w:t>
      </w:r>
      <w:r w:rsidR="00A023D1">
        <w:rPr>
          <w:rFonts w:eastAsiaTheme="minorEastAsia"/>
          <w:b/>
          <w:i/>
          <w:sz w:val="22"/>
          <w:szCs w:val="22"/>
          <w:lang w:eastAsia="zh-CN"/>
        </w:rPr>
        <w:t>w</w:t>
      </w:r>
      <w:r w:rsidR="00A023D1" w:rsidRPr="00A023D1">
        <w:rPr>
          <w:rFonts w:eastAsiaTheme="minorEastAsia"/>
          <w:b/>
          <w:i/>
          <w:sz w:val="22"/>
          <w:szCs w:val="22"/>
          <w:lang w:eastAsia="zh-CN"/>
        </w:rPr>
        <w:t xml:space="preserve">hen UE is configured for CCS from </w:t>
      </w:r>
      <w:proofErr w:type="spellStart"/>
      <w:r w:rsidR="00A023D1" w:rsidRPr="00A023D1">
        <w:rPr>
          <w:rFonts w:eastAsiaTheme="minorEastAsia"/>
          <w:b/>
          <w:i/>
          <w:sz w:val="22"/>
          <w:szCs w:val="22"/>
          <w:lang w:eastAsia="zh-CN"/>
        </w:rPr>
        <w:t>sSCell</w:t>
      </w:r>
      <w:proofErr w:type="spellEnd"/>
      <w:r w:rsidR="00A023D1" w:rsidRPr="00A023D1">
        <w:rPr>
          <w:rFonts w:eastAsiaTheme="minorEastAsia"/>
          <w:b/>
          <w:i/>
          <w:sz w:val="22"/>
          <w:szCs w:val="22"/>
          <w:lang w:eastAsia="zh-CN"/>
        </w:rPr>
        <w:t xml:space="preserve"> to P(S</w:t>
      </w:r>
      <w:proofErr w:type="gramStart"/>
      <w:r w:rsidR="00A023D1" w:rsidRPr="00A023D1">
        <w:rPr>
          <w:rFonts w:eastAsiaTheme="minorEastAsia"/>
          <w:b/>
          <w:i/>
          <w:sz w:val="22"/>
          <w:szCs w:val="22"/>
          <w:lang w:eastAsia="zh-CN"/>
        </w:rPr>
        <w:t>)</w:t>
      </w:r>
      <w:proofErr w:type="spellStart"/>
      <w:r w:rsidR="00A023D1" w:rsidRPr="00A023D1">
        <w:rPr>
          <w:rFonts w:eastAsiaTheme="minorEastAsia"/>
          <w:b/>
          <w:i/>
          <w:sz w:val="22"/>
          <w:szCs w:val="22"/>
          <w:lang w:eastAsia="zh-CN"/>
        </w:rPr>
        <w:t>SCell</w:t>
      </w:r>
      <w:proofErr w:type="spellEnd"/>
      <w:proofErr w:type="gramEnd"/>
      <w:r w:rsidR="00A023D1">
        <w:rPr>
          <w:rFonts w:eastAsiaTheme="minorEastAsia"/>
          <w:b/>
          <w:i/>
          <w:sz w:val="22"/>
          <w:szCs w:val="22"/>
          <w:lang w:eastAsia="zh-CN"/>
        </w:rPr>
        <w:t xml:space="preserve">, </w:t>
      </w:r>
      <w:r w:rsidRPr="008D6993">
        <w:rPr>
          <w:rFonts w:eastAsiaTheme="minorEastAsia"/>
          <w:b/>
          <w:i/>
          <w:sz w:val="22"/>
          <w:szCs w:val="22"/>
          <w:lang w:eastAsia="zh-CN"/>
        </w:rPr>
        <w:t>the NR PDCCH capacity for DSS would not be a problem.</w:t>
      </w:r>
    </w:p>
    <w:p w14:paraId="32FBDF06" w14:textId="3583FEB5" w:rsidR="003416FA" w:rsidRDefault="003416FA" w:rsidP="003416FA">
      <w:pPr>
        <w:jc w:val="both"/>
        <w:rPr>
          <w:kern w:val="2"/>
          <w:sz w:val="22"/>
          <w:szCs w:val="22"/>
          <w:lang w:eastAsia="zh-CN"/>
        </w:rPr>
      </w:pPr>
      <w:r w:rsidRPr="000E7412">
        <w:rPr>
          <w:kern w:val="2"/>
          <w:sz w:val="22"/>
          <w:szCs w:val="22"/>
          <w:lang w:eastAsia="zh-CN"/>
        </w:rPr>
        <w:t xml:space="preserve">Based on </w:t>
      </w:r>
      <w:r>
        <w:rPr>
          <w:kern w:val="2"/>
          <w:sz w:val="22"/>
          <w:szCs w:val="22"/>
          <w:lang w:eastAsia="zh-CN"/>
        </w:rPr>
        <w:t xml:space="preserve">all </w:t>
      </w:r>
      <w:r w:rsidRPr="000E7412">
        <w:rPr>
          <w:kern w:val="2"/>
          <w:sz w:val="22"/>
          <w:szCs w:val="22"/>
          <w:lang w:eastAsia="zh-CN"/>
        </w:rPr>
        <w:t>the above observations</w:t>
      </w:r>
      <w:r>
        <w:rPr>
          <w:kern w:val="2"/>
          <w:sz w:val="22"/>
          <w:szCs w:val="22"/>
          <w:lang w:eastAsia="zh-CN"/>
        </w:rPr>
        <w:t xml:space="preserve"> in section 2.1 and 2.2</w:t>
      </w:r>
      <w:r w:rsidRPr="000E7412">
        <w:rPr>
          <w:kern w:val="2"/>
          <w:sz w:val="22"/>
          <w:szCs w:val="22"/>
          <w:lang w:eastAsia="zh-CN"/>
        </w:rPr>
        <w:t>, we give the following two proposals</w:t>
      </w:r>
      <w:r>
        <w:rPr>
          <w:kern w:val="2"/>
          <w:sz w:val="22"/>
          <w:szCs w:val="22"/>
          <w:lang w:eastAsia="zh-CN"/>
        </w:rPr>
        <w:t>:</w:t>
      </w:r>
    </w:p>
    <w:p w14:paraId="03A7C6EB" w14:textId="77777777" w:rsidR="003416FA" w:rsidRDefault="003416FA" w:rsidP="003416FA">
      <w:pPr>
        <w:widowControl w:val="0"/>
        <w:jc w:val="both"/>
        <w:rPr>
          <w:b/>
          <w:i/>
          <w:sz w:val="22"/>
          <w:szCs w:val="22"/>
        </w:rPr>
      </w:pPr>
      <w:r>
        <w:rPr>
          <w:b/>
          <w:i/>
          <w:sz w:val="22"/>
          <w:szCs w:val="22"/>
        </w:rPr>
        <w:t>Proposal 1</w:t>
      </w:r>
      <w:r w:rsidRPr="004E07E1">
        <w:rPr>
          <w:b/>
          <w:i/>
          <w:sz w:val="22"/>
          <w:szCs w:val="22"/>
        </w:rPr>
        <w:t>.</w:t>
      </w:r>
      <w:r w:rsidRPr="006070CE">
        <w:rPr>
          <w:b/>
          <w:i/>
          <w:sz w:val="22"/>
          <w:szCs w:val="22"/>
        </w:rPr>
        <w:t xml:space="preserve"> </w:t>
      </w:r>
      <w:r>
        <w:rPr>
          <w:b/>
          <w:i/>
          <w:sz w:val="22"/>
          <w:szCs w:val="22"/>
        </w:rPr>
        <w:t xml:space="preserve">No need to </w:t>
      </w:r>
      <w:r w:rsidRPr="006070CE">
        <w:rPr>
          <w:b/>
          <w:i/>
          <w:sz w:val="22"/>
          <w:szCs w:val="22"/>
        </w:rPr>
        <w:t xml:space="preserve">increase </w:t>
      </w:r>
      <w:r>
        <w:rPr>
          <w:b/>
          <w:i/>
          <w:sz w:val="22"/>
          <w:szCs w:val="22"/>
        </w:rPr>
        <w:t>NR-</w:t>
      </w:r>
      <w:r w:rsidRPr="006070CE">
        <w:rPr>
          <w:b/>
          <w:i/>
          <w:sz w:val="22"/>
          <w:szCs w:val="22"/>
        </w:rPr>
        <w:t>PDCCH capacity</w:t>
      </w:r>
      <w:r>
        <w:rPr>
          <w:b/>
          <w:i/>
          <w:sz w:val="22"/>
          <w:szCs w:val="22"/>
        </w:rPr>
        <w:t xml:space="preserve"> by extend NR-PDCCH reception at symbol 1. </w:t>
      </w:r>
      <w:r w:rsidRPr="00A15996">
        <w:rPr>
          <w:b/>
          <w:i/>
          <w:sz w:val="22"/>
          <w:szCs w:val="22"/>
        </w:rPr>
        <w:t>Keep R17 DSS as baseline for R18 NR-PDCCH reception.</w:t>
      </w:r>
      <w:r>
        <w:rPr>
          <w:b/>
          <w:i/>
          <w:sz w:val="22"/>
          <w:szCs w:val="22"/>
        </w:rPr>
        <w:t xml:space="preserve"> Further NR-PDCCH</w:t>
      </w:r>
      <w:r w:rsidRPr="00D07F4E">
        <w:rPr>
          <w:b/>
          <w:i/>
          <w:sz w:val="22"/>
          <w:szCs w:val="22"/>
        </w:rPr>
        <w:t xml:space="preserve"> capacity</w:t>
      </w:r>
      <w:r>
        <w:rPr>
          <w:b/>
          <w:i/>
          <w:sz w:val="22"/>
          <w:szCs w:val="22"/>
        </w:rPr>
        <w:t xml:space="preserve"> enhancement can be resolved by network configurations. </w:t>
      </w:r>
    </w:p>
    <w:p w14:paraId="34199E29" w14:textId="6475681E" w:rsidR="00A90A3C" w:rsidRPr="00736121" w:rsidRDefault="003416FA" w:rsidP="00736121">
      <w:pPr>
        <w:widowControl w:val="0"/>
        <w:jc w:val="both"/>
        <w:rPr>
          <w:sz w:val="22"/>
        </w:rPr>
      </w:pPr>
      <w:r>
        <w:rPr>
          <w:b/>
          <w:i/>
          <w:sz w:val="22"/>
          <w:szCs w:val="22"/>
        </w:rPr>
        <w:t>Proposal 2</w:t>
      </w:r>
      <w:r w:rsidRPr="004E07E1">
        <w:rPr>
          <w:b/>
          <w:i/>
          <w:sz w:val="22"/>
          <w:szCs w:val="22"/>
        </w:rPr>
        <w:t>.</w:t>
      </w:r>
      <w:r w:rsidRPr="00D07F4E">
        <w:rPr>
          <w:b/>
          <w:i/>
          <w:sz w:val="22"/>
          <w:szCs w:val="22"/>
        </w:rPr>
        <w:t xml:space="preserve"> </w:t>
      </w:r>
      <w:r>
        <w:rPr>
          <w:b/>
          <w:i/>
          <w:sz w:val="22"/>
          <w:szCs w:val="22"/>
        </w:rPr>
        <w:t xml:space="preserve">If indeed necessary to </w:t>
      </w:r>
      <w:r w:rsidRPr="00EE256E">
        <w:rPr>
          <w:b/>
          <w:i/>
          <w:sz w:val="22"/>
          <w:szCs w:val="22"/>
        </w:rPr>
        <w:t>specify NR PDCCH reception in symbols with LTE CRS R</w:t>
      </w:r>
      <w:r>
        <w:rPr>
          <w:b/>
          <w:i/>
          <w:sz w:val="22"/>
          <w:szCs w:val="22"/>
        </w:rPr>
        <w:t>E</w:t>
      </w:r>
      <w:r w:rsidRPr="00EE256E">
        <w:rPr>
          <w:b/>
          <w:i/>
          <w:sz w:val="22"/>
          <w:szCs w:val="22"/>
        </w:rPr>
        <w:t>s</w:t>
      </w:r>
      <w:r>
        <w:rPr>
          <w:b/>
          <w:i/>
          <w:sz w:val="22"/>
          <w:szCs w:val="22"/>
        </w:rPr>
        <w:t>, w</w:t>
      </w:r>
      <w:r w:rsidRPr="000B2822">
        <w:rPr>
          <w:b/>
          <w:i/>
          <w:sz w:val="22"/>
          <w:szCs w:val="22"/>
        </w:rPr>
        <w:t>e prefer option 1-2 for its simplicity and fixed channel estimation</w:t>
      </w:r>
      <w:r>
        <w:rPr>
          <w:b/>
          <w:i/>
          <w:sz w:val="22"/>
          <w:szCs w:val="22"/>
        </w:rPr>
        <w:t xml:space="preserve">, </w:t>
      </w:r>
      <w:r w:rsidRPr="009A67F0">
        <w:rPr>
          <w:b/>
          <w:i/>
          <w:sz w:val="22"/>
          <w:szCs w:val="22"/>
        </w:rPr>
        <w:t>and reluctant to support those options which will finally depend on the UE implementation with multiple CE choices.</w:t>
      </w:r>
    </w:p>
    <w:p w14:paraId="75171B3E" w14:textId="77777777" w:rsidR="0007060B" w:rsidRDefault="0007060B" w:rsidP="0007060B">
      <w:pPr>
        <w:pStyle w:val="1"/>
        <w:tabs>
          <w:tab w:val="num" w:pos="426"/>
        </w:tabs>
        <w:ind w:left="426" w:hanging="426"/>
        <w:jc w:val="both"/>
        <w:rPr>
          <w:rFonts w:ascii="Times New Roman" w:hAnsi="Times New Roman"/>
          <w:b/>
          <w:sz w:val="28"/>
          <w:szCs w:val="28"/>
          <w:lang w:eastAsia="ja-JP"/>
        </w:rPr>
      </w:pPr>
      <w:bookmarkStart w:id="4" w:name="OLE_LINK33"/>
      <w:bookmarkStart w:id="5" w:name="OLE_LINK34"/>
      <w:bookmarkEnd w:id="2"/>
      <w:r w:rsidRPr="00530808">
        <w:rPr>
          <w:rFonts w:ascii="Times New Roman" w:hAnsi="Times New Roman"/>
          <w:b/>
          <w:sz w:val="28"/>
          <w:szCs w:val="28"/>
          <w:lang w:eastAsia="ja-JP"/>
        </w:rPr>
        <w:t>Conclusion</w:t>
      </w:r>
    </w:p>
    <w:p w14:paraId="127D0AAB" w14:textId="4C98FB3A" w:rsidR="00EE256E" w:rsidRDefault="0040084C" w:rsidP="0007060B">
      <w:pPr>
        <w:jc w:val="both"/>
        <w:textAlignment w:val="center"/>
        <w:rPr>
          <w:sz w:val="22"/>
        </w:rPr>
      </w:pPr>
      <w:r w:rsidRPr="002356C4">
        <w:rPr>
          <w:rFonts w:hint="eastAsia"/>
          <w:sz w:val="22"/>
        </w:rPr>
        <w:t>I</w:t>
      </w:r>
      <w:r w:rsidRPr="002356C4">
        <w:rPr>
          <w:sz w:val="22"/>
        </w:rPr>
        <w:t xml:space="preserve">n this contribution, </w:t>
      </w:r>
      <w:r>
        <w:rPr>
          <w:sz w:val="22"/>
        </w:rPr>
        <w:t>from UE impl</w:t>
      </w:r>
      <w:r w:rsidR="008044C1">
        <w:rPr>
          <w:sz w:val="22"/>
        </w:rPr>
        <w:t>emen</w:t>
      </w:r>
      <w:r>
        <w:rPr>
          <w:sz w:val="22"/>
        </w:rPr>
        <w:t xml:space="preserve">tation and network evolution perspective, </w:t>
      </w:r>
      <w:r w:rsidRPr="002356C4">
        <w:rPr>
          <w:sz w:val="22"/>
        </w:rPr>
        <w:t xml:space="preserve">we </w:t>
      </w:r>
      <w:r>
        <w:rPr>
          <w:sz w:val="22"/>
        </w:rPr>
        <w:t xml:space="preserve">discuss </w:t>
      </w:r>
      <w:r w:rsidRPr="00EE256E">
        <w:rPr>
          <w:sz w:val="22"/>
        </w:rPr>
        <w:t>NR PDCCH</w:t>
      </w:r>
      <w:r>
        <w:rPr>
          <w:sz w:val="22"/>
        </w:rPr>
        <w:t xml:space="preserve"> capacity enhancement and</w:t>
      </w:r>
      <w:r w:rsidRPr="00EE256E">
        <w:rPr>
          <w:sz w:val="22"/>
        </w:rPr>
        <w:t xml:space="preserve"> NR PDCCH</w:t>
      </w:r>
      <w:r>
        <w:rPr>
          <w:sz w:val="22"/>
        </w:rPr>
        <w:t xml:space="preserve"> </w:t>
      </w:r>
      <w:r w:rsidRPr="00EE256E">
        <w:rPr>
          <w:sz w:val="22"/>
        </w:rPr>
        <w:t xml:space="preserve">reception in symbols with LTE CRS REs </w:t>
      </w:r>
      <w:r>
        <w:rPr>
          <w:sz w:val="22"/>
        </w:rPr>
        <w:t>by</w:t>
      </w:r>
      <w:r w:rsidRPr="00EE256E">
        <w:rPr>
          <w:sz w:val="22"/>
        </w:rPr>
        <w:t xml:space="preserve"> simulation results</w:t>
      </w:r>
      <w:r w:rsidRPr="0040084C">
        <w:rPr>
          <w:sz w:val="22"/>
        </w:rPr>
        <w:t xml:space="preserve"> </w:t>
      </w:r>
      <w:r>
        <w:rPr>
          <w:sz w:val="22"/>
        </w:rPr>
        <w:t xml:space="preserve">with </w:t>
      </w:r>
      <w:r w:rsidRPr="0040084C">
        <w:rPr>
          <w:sz w:val="22"/>
        </w:rPr>
        <w:t>the following observations</w:t>
      </w:r>
      <w:r w:rsidR="003416FA">
        <w:rPr>
          <w:sz w:val="22"/>
        </w:rPr>
        <w:t xml:space="preserve"> and proposals</w:t>
      </w:r>
      <w:r>
        <w:rPr>
          <w:sz w:val="22"/>
        </w:rPr>
        <w:t>.</w:t>
      </w:r>
    </w:p>
    <w:p w14:paraId="0D8CC5E5" w14:textId="77777777" w:rsidR="003520E3" w:rsidRPr="0025300D" w:rsidRDefault="003520E3" w:rsidP="003520E3">
      <w:pPr>
        <w:widowControl w:val="0"/>
        <w:jc w:val="both"/>
        <w:rPr>
          <w:sz w:val="22"/>
          <w:szCs w:val="22"/>
        </w:rPr>
      </w:pPr>
      <w:r w:rsidRPr="004E07E1">
        <w:rPr>
          <w:b/>
          <w:i/>
          <w:sz w:val="22"/>
          <w:szCs w:val="22"/>
        </w:rPr>
        <w:t xml:space="preserve">Observation </w:t>
      </w:r>
      <w:r w:rsidRPr="004E07E1">
        <w:rPr>
          <w:rFonts w:eastAsia="宋体"/>
          <w:b/>
          <w:i/>
          <w:sz w:val="22"/>
          <w:szCs w:val="22"/>
          <w:lang w:eastAsia="zh-CN"/>
        </w:rPr>
        <w:t>1</w:t>
      </w:r>
      <w:r w:rsidRPr="004E07E1">
        <w:rPr>
          <w:b/>
          <w:i/>
          <w:sz w:val="22"/>
          <w:szCs w:val="22"/>
        </w:rPr>
        <w:t xml:space="preserve">. </w:t>
      </w:r>
      <w:r w:rsidRPr="0007060B">
        <w:rPr>
          <w:b/>
          <w:i/>
          <w:sz w:val="22"/>
          <w:szCs w:val="22"/>
        </w:rPr>
        <w:t>For each stage of R18 DSS evolution</w:t>
      </w:r>
      <w:r w:rsidRPr="00D7043E">
        <w:rPr>
          <w:b/>
          <w:i/>
          <w:sz w:val="22"/>
          <w:szCs w:val="22"/>
        </w:rPr>
        <w:t xml:space="preserve">, there are potentially multiple channel estimation </w:t>
      </w:r>
      <w:r w:rsidRPr="006642DB">
        <w:rPr>
          <w:b/>
          <w:i/>
          <w:sz w:val="22"/>
          <w:szCs w:val="22"/>
        </w:rPr>
        <w:t>approaches from UE side</w:t>
      </w:r>
      <w:r w:rsidRPr="00D7043E">
        <w:rPr>
          <w:b/>
          <w:i/>
          <w:sz w:val="22"/>
          <w:szCs w:val="22"/>
        </w:rPr>
        <w:t>.</w:t>
      </w:r>
    </w:p>
    <w:p w14:paraId="6C909D15" w14:textId="77777777" w:rsidR="003520E3" w:rsidRDefault="003520E3" w:rsidP="003520E3">
      <w:pPr>
        <w:widowControl w:val="0"/>
        <w:jc w:val="both"/>
        <w:rPr>
          <w:b/>
          <w:i/>
          <w:sz w:val="22"/>
          <w:szCs w:val="22"/>
        </w:rPr>
      </w:pPr>
      <w:r w:rsidRPr="004E07E1">
        <w:rPr>
          <w:b/>
          <w:i/>
          <w:sz w:val="22"/>
          <w:szCs w:val="22"/>
        </w:rPr>
        <w:t xml:space="preserve">Observation </w:t>
      </w:r>
      <w:r w:rsidRPr="00482BA2">
        <w:rPr>
          <w:rFonts w:eastAsia="宋体" w:hint="eastAsia"/>
          <w:b/>
          <w:i/>
          <w:sz w:val="22"/>
          <w:szCs w:val="22"/>
          <w:lang w:eastAsia="zh-CN"/>
        </w:rPr>
        <w:t>2</w:t>
      </w:r>
      <w:r>
        <w:rPr>
          <w:rFonts w:eastAsia="宋体"/>
          <w:b/>
          <w:i/>
          <w:sz w:val="22"/>
          <w:szCs w:val="22"/>
          <w:lang w:eastAsia="zh-CN"/>
        </w:rPr>
        <w:t>.</w:t>
      </w:r>
      <w:r w:rsidRPr="007C59E0">
        <w:rPr>
          <w:b/>
          <w:i/>
          <w:sz w:val="22"/>
          <w:szCs w:val="22"/>
        </w:rPr>
        <w:t xml:space="preserve"> </w:t>
      </w:r>
      <w:r>
        <w:rPr>
          <w:b/>
          <w:i/>
          <w:sz w:val="22"/>
          <w:szCs w:val="22"/>
        </w:rPr>
        <w:t>There is significant impact on</w:t>
      </w:r>
      <w:r w:rsidRPr="00F359C6">
        <w:rPr>
          <w:b/>
          <w:i/>
          <w:sz w:val="22"/>
          <w:szCs w:val="22"/>
        </w:rPr>
        <w:t xml:space="preserve"> channel estimation procedure if </w:t>
      </w:r>
      <w:r w:rsidRPr="00070B6B">
        <w:rPr>
          <w:b/>
          <w:i/>
          <w:sz w:val="22"/>
          <w:szCs w:val="22"/>
        </w:rPr>
        <w:t xml:space="preserve">UE assumes punctured </w:t>
      </w:r>
      <w:r>
        <w:rPr>
          <w:b/>
          <w:i/>
          <w:sz w:val="22"/>
          <w:szCs w:val="22"/>
        </w:rPr>
        <w:t xml:space="preserve">NR </w:t>
      </w:r>
      <w:r w:rsidRPr="00070B6B">
        <w:rPr>
          <w:b/>
          <w:i/>
          <w:sz w:val="22"/>
          <w:szCs w:val="22"/>
        </w:rPr>
        <w:t xml:space="preserve">PDCCH-DMRS pattern </w:t>
      </w:r>
      <w:r w:rsidRPr="00474F23">
        <w:rPr>
          <w:b/>
          <w:i/>
          <w:sz w:val="22"/>
          <w:szCs w:val="22"/>
        </w:rPr>
        <w:t>reception</w:t>
      </w:r>
      <w:r w:rsidRPr="00070B6B">
        <w:rPr>
          <w:b/>
          <w:i/>
          <w:sz w:val="22"/>
          <w:szCs w:val="22"/>
        </w:rPr>
        <w:t xml:space="preserve"> in symbol</w:t>
      </w:r>
      <w:r>
        <w:rPr>
          <w:b/>
          <w:i/>
          <w:sz w:val="22"/>
          <w:szCs w:val="22"/>
        </w:rPr>
        <w:t>s</w:t>
      </w:r>
      <w:r w:rsidRPr="00070B6B">
        <w:rPr>
          <w:b/>
          <w:i/>
          <w:sz w:val="22"/>
          <w:szCs w:val="22"/>
        </w:rPr>
        <w:t xml:space="preserve"> with LTE CRS</w:t>
      </w:r>
      <w:r>
        <w:rPr>
          <w:b/>
          <w:i/>
          <w:sz w:val="22"/>
          <w:szCs w:val="22"/>
        </w:rPr>
        <w:t>, for example, for option 1-1 and option 2</w:t>
      </w:r>
      <w:r w:rsidRPr="00F359C6">
        <w:rPr>
          <w:b/>
          <w:i/>
          <w:sz w:val="22"/>
          <w:szCs w:val="22"/>
        </w:rPr>
        <w:t>.</w:t>
      </w:r>
    </w:p>
    <w:p w14:paraId="02E725FE" w14:textId="77777777" w:rsidR="003520E3" w:rsidRPr="0025300D" w:rsidRDefault="003520E3" w:rsidP="003520E3">
      <w:pPr>
        <w:widowControl w:val="0"/>
        <w:jc w:val="both"/>
        <w:rPr>
          <w:b/>
          <w:i/>
          <w:sz w:val="22"/>
          <w:szCs w:val="22"/>
        </w:rPr>
      </w:pPr>
      <w:r w:rsidRPr="004E07E1">
        <w:rPr>
          <w:b/>
          <w:i/>
          <w:sz w:val="22"/>
          <w:szCs w:val="22"/>
        </w:rPr>
        <w:t xml:space="preserve">Observation </w:t>
      </w:r>
      <w:r>
        <w:rPr>
          <w:rFonts w:eastAsia="宋体"/>
          <w:b/>
          <w:i/>
          <w:sz w:val="22"/>
          <w:szCs w:val="22"/>
          <w:lang w:eastAsia="zh-CN"/>
        </w:rPr>
        <w:t>3.</w:t>
      </w:r>
      <w:r w:rsidRPr="0025300D">
        <w:rPr>
          <w:sz w:val="22"/>
          <w:szCs w:val="22"/>
        </w:rPr>
        <w:t xml:space="preserve"> </w:t>
      </w:r>
      <w:r w:rsidRPr="0025300D">
        <w:rPr>
          <w:b/>
          <w:i/>
          <w:sz w:val="22"/>
          <w:szCs w:val="22"/>
        </w:rPr>
        <w:t xml:space="preserve">Different </w:t>
      </w:r>
      <w:r>
        <w:rPr>
          <w:b/>
          <w:i/>
          <w:sz w:val="22"/>
          <w:szCs w:val="22"/>
        </w:rPr>
        <w:t>CE</w:t>
      </w:r>
      <w:r w:rsidRPr="0025300D">
        <w:rPr>
          <w:b/>
          <w:i/>
          <w:sz w:val="22"/>
          <w:szCs w:val="22"/>
        </w:rPr>
        <w:t xml:space="preserve"> implementation </w:t>
      </w:r>
      <w:r>
        <w:rPr>
          <w:b/>
          <w:i/>
          <w:sz w:val="22"/>
          <w:szCs w:val="22"/>
        </w:rPr>
        <w:t>will not only lead to different</w:t>
      </w:r>
      <w:r w:rsidRPr="0025300D">
        <w:rPr>
          <w:b/>
          <w:i/>
          <w:sz w:val="22"/>
          <w:szCs w:val="22"/>
        </w:rPr>
        <w:t xml:space="preserve"> </w:t>
      </w:r>
      <w:r>
        <w:rPr>
          <w:b/>
          <w:i/>
          <w:sz w:val="22"/>
          <w:szCs w:val="22"/>
        </w:rPr>
        <w:t xml:space="preserve">NR </w:t>
      </w:r>
      <w:r w:rsidRPr="0025300D">
        <w:rPr>
          <w:b/>
          <w:i/>
          <w:sz w:val="22"/>
          <w:szCs w:val="22"/>
        </w:rPr>
        <w:t xml:space="preserve">PDCCH decoding </w:t>
      </w:r>
      <w:r w:rsidRPr="0025300D">
        <w:rPr>
          <w:b/>
          <w:i/>
          <w:sz w:val="22"/>
          <w:szCs w:val="22"/>
        </w:rPr>
        <w:lastRenderedPageBreak/>
        <w:t>performance</w:t>
      </w:r>
      <w:r>
        <w:rPr>
          <w:b/>
          <w:i/>
          <w:sz w:val="22"/>
          <w:szCs w:val="22"/>
        </w:rPr>
        <w:t>, but also introduce extra complexity on UE receiver</w:t>
      </w:r>
      <w:r w:rsidRPr="0025300D">
        <w:rPr>
          <w:b/>
          <w:i/>
          <w:sz w:val="22"/>
          <w:szCs w:val="22"/>
        </w:rPr>
        <w:t>.</w:t>
      </w:r>
    </w:p>
    <w:p w14:paraId="58DF0FD4" w14:textId="77777777" w:rsidR="003520E3" w:rsidRDefault="003520E3" w:rsidP="003520E3">
      <w:pPr>
        <w:jc w:val="both"/>
        <w:rPr>
          <w:b/>
          <w:i/>
          <w:sz w:val="22"/>
          <w:szCs w:val="22"/>
        </w:rPr>
      </w:pPr>
      <w:r w:rsidRPr="004E07E1">
        <w:rPr>
          <w:b/>
          <w:i/>
          <w:sz w:val="22"/>
          <w:szCs w:val="22"/>
        </w:rPr>
        <w:t xml:space="preserve">Observation </w:t>
      </w:r>
      <w:r>
        <w:rPr>
          <w:b/>
          <w:i/>
          <w:sz w:val="22"/>
          <w:szCs w:val="22"/>
        </w:rPr>
        <w:t>4</w:t>
      </w:r>
      <w:r w:rsidRPr="004E07E1">
        <w:rPr>
          <w:b/>
          <w:i/>
          <w:sz w:val="22"/>
          <w:szCs w:val="22"/>
        </w:rPr>
        <w:t xml:space="preserve">. </w:t>
      </w:r>
      <w:r>
        <w:rPr>
          <w:b/>
          <w:i/>
          <w:sz w:val="22"/>
          <w:szCs w:val="22"/>
        </w:rPr>
        <w:t>From UE receiver perspective, option 1-2 can guarantee only one CE implementation.</w:t>
      </w:r>
    </w:p>
    <w:p w14:paraId="4DF72911" w14:textId="69030992" w:rsidR="003520E3" w:rsidRPr="003520E3" w:rsidRDefault="003520E3" w:rsidP="003520E3">
      <w:pPr>
        <w:jc w:val="both"/>
        <w:rPr>
          <w:b/>
          <w:i/>
          <w:sz w:val="22"/>
          <w:szCs w:val="22"/>
        </w:rPr>
      </w:pPr>
      <w:r w:rsidRPr="005F0BC1">
        <w:rPr>
          <w:b/>
          <w:i/>
          <w:sz w:val="22"/>
          <w:szCs w:val="22"/>
        </w:rPr>
        <w:t xml:space="preserve">Observation </w:t>
      </w:r>
      <w:r>
        <w:rPr>
          <w:rFonts w:eastAsiaTheme="minorEastAsia"/>
          <w:b/>
          <w:i/>
          <w:sz w:val="22"/>
          <w:szCs w:val="22"/>
          <w:lang w:eastAsia="zh-CN"/>
        </w:rPr>
        <w:t>5</w:t>
      </w:r>
      <w:r w:rsidRPr="005F0BC1">
        <w:rPr>
          <w:b/>
          <w:i/>
          <w:sz w:val="22"/>
          <w:szCs w:val="22"/>
        </w:rPr>
        <w:t>.</w:t>
      </w:r>
      <w:r>
        <w:rPr>
          <w:b/>
          <w:i/>
          <w:sz w:val="22"/>
          <w:szCs w:val="22"/>
        </w:rPr>
        <w:t xml:space="preserve"> </w:t>
      </w:r>
      <w:r w:rsidRPr="008121DE">
        <w:rPr>
          <w:b/>
          <w:i/>
          <w:sz w:val="22"/>
          <w:szCs w:val="22"/>
        </w:rPr>
        <w:t xml:space="preserve">Among the three channel estimation </w:t>
      </w:r>
      <w:r>
        <w:rPr>
          <w:b/>
          <w:i/>
          <w:sz w:val="22"/>
          <w:szCs w:val="22"/>
        </w:rPr>
        <w:t>for all scenarios (Option 1-1/1-2/2)</w:t>
      </w:r>
      <w:r w:rsidRPr="008121DE">
        <w:rPr>
          <w:b/>
          <w:i/>
          <w:sz w:val="22"/>
          <w:szCs w:val="22"/>
        </w:rPr>
        <w:t xml:space="preserve">, CE3 has the best </w:t>
      </w:r>
      <w:r w:rsidRPr="003520E3">
        <w:rPr>
          <w:b/>
          <w:i/>
          <w:sz w:val="22"/>
          <w:szCs w:val="22"/>
        </w:rPr>
        <w:t xml:space="preserve">performance, followed by CE2 and CE1; and the gap of CE2 and CE3 is less than </w:t>
      </w:r>
      <w:r w:rsidR="00545BA5" w:rsidRPr="00545BA5">
        <w:rPr>
          <w:rFonts w:eastAsiaTheme="minorEastAsia"/>
          <w:b/>
          <w:i/>
          <w:sz w:val="22"/>
          <w:szCs w:val="22"/>
          <w:lang w:eastAsia="zh-CN"/>
        </w:rPr>
        <w:t>0.5~</w:t>
      </w:r>
      <w:r w:rsidRPr="00545BA5">
        <w:rPr>
          <w:rFonts w:eastAsiaTheme="minorEastAsia"/>
          <w:b/>
          <w:i/>
          <w:sz w:val="22"/>
          <w:szCs w:val="22"/>
          <w:lang w:eastAsia="zh-CN"/>
        </w:rPr>
        <w:t>1</w:t>
      </w:r>
      <w:r w:rsidRPr="00545BA5">
        <w:rPr>
          <w:b/>
          <w:i/>
          <w:sz w:val="22"/>
          <w:szCs w:val="22"/>
        </w:rPr>
        <w:t xml:space="preserve"> dB</w:t>
      </w:r>
      <w:r w:rsidRPr="003520E3">
        <w:rPr>
          <w:b/>
          <w:i/>
          <w:sz w:val="22"/>
          <w:szCs w:val="22"/>
        </w:rPr>
        <w:t xml:space="preserve"> for Option</w:t>
      </w:r>
      <w:r w:rsidRPr="003520E3">
        <w:rPr>
          <w:rFonts w:eastAsiaTheme="minorEastAsia"/>
          <w:b/>
          <w:i/>
          <w:sz w:val="22"/>
          <w:szCs w:val="22"/>
          <w:lang w:eastAsia="zh-CN"/>
        </w:rPr>
        <w:t xml:space="preserve"> 1-1</w:t>
      </w:r>
      <w:r w:rsidRPr="003520E3">
        <w:rPr>
          <w:rFonts w:asciiTheme="minorEastAsia" w:eastAsiaTheme="minorEastAsia" w:hAnsiTheme="minorEastAsia"/>
          <w:b/>
          <w:i/>
          <w:sz w:val="22"/>
          <w:szCs w:val="22"/>
          <w:lang w:eastAsia="zh-CN"/>
        </w:rPr>
        <w:t>.</w:t>
      </w:r>
      <w:r w:rsidRPr="003520E3">
        <w:rPr>
          <w:rFonts w:eastAsiaTheme="minorEastAsia" w:hint="eastAsia"/>
          <w:b/>
          <w:i/>
          <w:sz w:val="22"/>
          <w:szCs w:val="22"/>
          <w:lang w:eastAsia="zh-CN"/>
        </w:rPr>
        <w:t xml:space="preserve"> </w:t>
      </w:r>
    </w:p>
    <w:p w14:paraId="1DEF4CBE" w14:textId="45B0957C" w:rsidR="003520E3" w:rsidRPr="003520E3" w:rsidRDefault="003520E3" w:rsidP="003520E3">
      <w:pPr>
        <w:jc w:val="both"/>
        <w:rPr>
          <w:b/>
          <w:i/>
          <w:sz w:val="22"/>
          <w:szCs w:val="22"/>
        </w:rPr>
      </w:pPr>
      <w:r w:rsidRPr="003520E3">
        <w:rPr>
          <w:b/>
          <w:i/>
          <w:sz w:val="22"/>
          <w:szCs w:val="22"/>
        </w:rPr>
        <w:t>Observation 6. CE1 cannot meet the 1%</w:t>
      </w:r>
      <w:r w:rsidR="00A61801">
        <w:rPr>
          <w:b/>
          <w:i/>
          <w:sz w:val="22"/>
          <w:szCs w:val="22"/>
        </w:rPr>
        <w:t xml:space="preserve"> </w:t>
      </w:r>
      <w:r w:rsidRPr="003520E3">
        <w:rPr>
          <w:b/>
          <w:i/>
          <w:sz w:val="22"/>
          <w:szCs w:val="22"/>
        </w:rPr>
        <w:t>BLER requirement when NR PDCCH is transmitted at AL1/2 for Option 1-2 and AL1/2/4 for Option 2.</w:t>
      </w:r>
    </w:p>
    <w:p w14:paraId="005FC728" w14:textId="77777777" w:rsidR="003520E3" w:rsidRPr="003520E3" w:rsidRDefault="003520E3" w:rsidP="003520E3">
      <w:pPr>
        <w:jc w:val="both"/>
        <w:rPr>
          <w:rFonts w:eastAsiaTheme="minorEastAsia"/>
          <w:b/>
          <w:i/>
          <w:sz w:val="22"/>
          <w:szCs w:val="22"/>
          <w:lang w:eastAsia="zh-CN"/>
        </w:rPr>
      </w:pPr>
      <w:r w:rsidRPr="003520E3">
        <w:rPr>
          <w:b/>
          <w:i/>
          <w:sz w:val="22"/>
          <w:szCs w:val="22"/>
        </w:rPr>
        <w:t xml:space="preserve">Observation </w:t>
      </w:r>
      <w:r w:rsidRPr="003520E3">
        <w:rPr>
          <w:rFonts w:eastAsiaTheme="minorEastAsia"/>
          <w:b/>
          <w:i/>
          <w:sz w:val="22"/>
          <w:szCs w:val="22"/>
          <w:lang w:eastAsia="zh-CN"/>
        </w:rPr>
        <w:t xml:space="preserve">7. The NR PDCCH </w:t>
      </w:r>
      <w:r w:rsidRPr="003520E3">
        <w:rPr>
          <w:rFonts w:eastAsiaTheme="minorEastAsia" w:hint="eastAsia"/>
          <w:b/>
          <w:i/>
          <w:sz w:val="22"/>
          <w:szCs w:val="22"/>
          <w:lang w:eastAsia="zh-CN"/>
        </w:rPr>
        <w:t>decoding</w:t>
      </w:r>
      <w:r w:rsidRPr="003520E3">
        <w:rPr>
          <w:rFonts w:eastAsiaTheme="minorEastAsia"/>
          <w:b/>
          <w:i/>
          <w:sz w:val="22"/>
          <w:szCs w:val="22"/>
          <w:lang w:eastAsia="zh-CN"/>
        </w:rPr>
        <w:t xml:space="preserve"> </w:t>
      </w:r>
      <w:r w:rsidRPr="003520E3">
        <w:rPr>
          <w:rFonts w:eastAsiaTheme="minorEastAsia" w:hint="eastAsia"/>
          <w:b/>
          <w:i/>
          <w:sz w:val="22"/>
          <w:szCs w:val="22"/>
          <w:lang w:eastAsia="zh-CN"/>
        </w:rPr>
        <w:t>performance</w:t>
      </w:r>
      <w:r w:rsidRPr="003520E3">
        <w:rPr>
          <w:rFonts w:eastAsiaTheme="minorEastAsia"/>
          <w:b/>
          <w:i/>
          <w:sz w:val="22"/>
          <w:szCs w:val="22"/>
          <w:lang w:eastAsia="zh-CN"/>
        </w:rPr>
        <w:t xml:space="preserve"> of Option 1-2 is better than Option 1-1 when using the same channel estimation method CE2.</w:t>
      </w:r>
    </w:p>
    <w:p w14:paraId="7567EA7F" w14:textId="77777777" w:rsidR="003520E3" w:rsidRDefault="003520E3" w:rsidP="003520E3">
      <w:pPr>
        <w:jc w:val="both"/>
        <w:rPr>
          <w:rFonts w:eastAsiaTheme="minorEastAsia"/>
          <w:b/>
          <w:i/>
          <w:sz w:val="22"/>
          <w:szCs w:val="22"/>
          <w:lang w:eastAsia="zh-CN"/>
        </w:rPr>
      </w:pPr>
      <w:r w:rsidRPr="003520E3">
        <w:rPr>
          <w:b/>
          <w:i/>
          <w:sz w:val="22"/>
          <w:szCs w:val="22"/>
        </w:rPr>
        <w:t xml:space="preserve">Observation </w:t>
      </w:r>
      <w:r w:rsidRPr="003520E3">
        <w:rPr>
          <w:rFonts w:eastAsiaTheme="minorEastAsia"/>
          <w:b/>
          <w:i/>
          <w:sz w:val="22"/>
          <w:szCs w:val="22"/>
          <w:lang w:eastAsia="zh-CN"/>
        </w:rPr>
        <w:t xml:space="preserve">8. When NR PDCCH is transmitted on one symbol overlapped with LTE CRS, even with the best channel estimation CE3, it will have large NR PDCCH decoding performance </w:t>
      </w:r>
      <w:r w:rsidRPr="003520E3">
        <w:rPr>
          <w:b/>
          <w:i/>
          <w:sz w:val="22"/>
          <w:szCs w:val="22"/>
        </w:rPr>
        <w:t xml:space="preserve">degradation exceeds </w:t>
      </w:r>
      <w:r w:rsidRPr="003520E3">
        <w:rPr>
          <w:rFonts w:eastAsiaTheme="minorEastAsia"/>
          <w:b/>
          <w:i/>
          <w:sz w:val="22"/>
          <w:szCs w:val="22"/>
          <w:lang w:eastAsia="zh-CN"/>
        </w:rPr>
        <w:t>2</w:t>
      </w:r>
      <w:r w:rsidRPr="003520E3">
        <w:rPr>
          <w:b/>
          <w:i/>
          <w:sz w:val="22"/>
          <w:szCs w:val="22"/>
        </w:rPr>
        <w:t>dB</w:t>
      </w:r>
      <w:r w:rsidRPr="003520E3">
        <w:rPr>
          <w:rFonts w:eastAsiaTheme="minorEastAsia"/>
          <w:b/>
          <w:i/>
          <w:sz w:val="22"/>
          <w:szCs w:val="22"/>
          <w:lang w:eastAsia="zh-CN"/>
        </w:rPr>
        <w:t>.</w:t>
      </w:r>
    </w:p>
    <w:p w14:paraId="62E20EB9" w14:textId="5053242C" w:rsidR="00A023D1" w:rsidRPr="00A023D1" w:rsidRDefault="00A023D1" w:rsidP="00A023D1">
      <w:pPr>
        <w:jc w:val="both"/>
        <w:rPr>
          <w:b/>
          <w:i/>
          <w:sz w:val="22"/>
          <w:szCs w:val="22"/>
        </w:rPr>
      </w:pPr>
      <w:r w:rsidRPr="002123D8">
        <w:rPr>
          <w:b/>
          <w:i/>
          <w:sz w:val="22"/>
          <w:szCs w:val="22"/>
        </w:rPr>
        <w:t xml:space="preserve">Observation </w:t>
      </w:r>
      <w:r w:rsidRPr="002123D8">
        <w:rPr>
          <w:rFonts w:eastAsiaTheme="minorEastAsia"/>
          <w:b/>
          <w:i/>
          <w:sz w:val="22"/>
          <w:szCs w:val="22"/>
          <w:lang w:eastAsia="zh-CN"/>
        </w:rPr>
        <w:t xml:space="preserve">9. </w:t>
      </w:r>
      <w:r w:rsidR="002123D8" w:rsidRPr="002123D8">
        <w:rPr>
          <w:rFonts w:eastAsiaTheme="minorEastAsia"/>
          <w:b/>
          <w:i/>
          <w:sz w:val="22"/>
          <w:szCs w:val="22"/>
          <w:lang w:eastAsia="zh-CN"/>
        </w:rPr>
        <w:t>Except for CE1 in Option 1-1 case, all other cases can obtain PDCCH capacity gain from around 25% to 60% respectively.</w:t>
      </w:r>
    </w:p>
    <w:p w14:paraId="7A79CCFE" w14:textId="720AF3BE" w:rsidR="00A023D1" w:rsidRPr="00F057BD" w:rsidRDefault="00A023D1" w:rsidP="00A023D1">
      <w:pPr>
        <w:tabs>
          <w:tab w:val="num" w:pos="720"/>
        </w:tabs>
        <w:jc w:val="both"/>
        <w:rPr>
          <w:rFonts w:eastAsiaTheme="minorEastAsia"/>
          <w:b/>
          <w:sz w:val="22"/>
          <w:szCs w:val="22"/>
          <w:u w:val="single"/>
          <w:lang w:eastAsia="zh-CN"/>
        </w:rPr>
      </w:pPr>
      <w:r w:rsidRPr="00F057BD">
        <w:rPr>
          <w:rFonts w:eastAsiaTheme="minorEastAsia"/>
          <w:b/>
          <w:i/>
          <w:sz w:val="22"/>
          <w:szCs w:val="22"/>
          <w:lang w:eastAsia="zh-CN"/>
        </w:rPr>
        <w:t>Observation 1</w:t>
      </w:r>
      <w:r w:rsidR="002123D8">
        <w:rPr>
          <w:rFonts w:eastAsiaTheme="minorEastAsia"/>
          <w:b/>
          <w:i/>
          <w:sz w:val="22"/>
          <w:szCs w:val="22"/>
          <w:lang w:eastAsia="zh-CN"/>
        </w:rPr>
        <w:t>0</w:t>
      </w:r>
      <w:r w:rsidRPr="00F057BD">
        <w:rPr>
          <w:rFonts w:eastAsiaTheme="minorEastAsia"/>
          <w:b/>
          <w:i/>
          <w:sz w:val="22"/>
          <w:szCs w:val="22"/>
          <w:lang w:eastAsia="zh-CN"/>
        </w:rPr>
        <w:t>.</w:t>
      </w:r>
      <w:r>
        <w:rPr>
          <w:rFonts w:eastAsiaTheme="minorEastAsia"/>
          <w:b/>
          <w:i/>
          <w:sz w:val="22"/>
          <w:szCs w:val="22"/>
          <w:lang w:eastAsia="zh-CN"/>
        </w:rPr>
        <w:t xml:space="preserve"> </w:t>
      </w:r>
      <w:r w:rsidRPr="00F057BD">
        <w:rPr>
          <w:rFonts w:eastAsiaTheme="minorEastAsia"/>
          <w:b/>
          <w:i/>
          <w:sz w:val="22"/>
          <w:szCs w:val="22"/>
          <w:lang w:eastAsia="zh-CN"/>
        </w:rPr>
        <w:t xml:space="preserve">NR PDCCH capacity </w:t>
      </w:r>
      <w:r w:rsidRPr="00A023D1">
        <w:rPr>
          <w:rFonts w:eastAsiaTheme="minorEastAsia"/>
          <w:b/>
          <w:i/>
          <w:sz w:val="22"/>
          <w:szCs w:val="22"/>
          <w:lang w:eastAsia="zh-CN"/>
        </w:rPr>
        <w:t>improvement</w:t>
      </w:r>
      <w:r w:rsidRPr="00F057BD">
        <w:rPr>
          <w:rFonts w:eastAsiaTheme="minorEastAsia"/>
          <w:b/>
          <w:i/>
          <w:sz w:val="22"/>
          <w:szCs w:val="22"/>
          <w:lang w:eastAsia="zh-CN"/>
        </w:rPr>
        <w:t xml:space="preserve"> can be achieved by configuration </w:t>
      </w:r>
      <w:r w:rsidRPr="00F057BD">
        <w:rPr>
          <w:rFonts w:eastAsiaTheme="minorEastAsia" w:hint="eastAsia"/>
          <w:b/>
          <w:i/>
          <w:sz w:val="22"/>
          <w:szCs w:val="22"/>
          <w:lang w:eastAsia="zh-CN"/>
        </w:rPr>
        <w:t>if</w:t>
      </w:r>
      <w:r w:rsidRPr="00F057BD">
        <w:rPr>
          <w:rFonts w:eastAsiaTheme="minorEastAsia"/>
          <w:b/>
          <w:i/>
          <w:sz w:val="22"/>
          <w:szCs w:val="22"/>
          <w:lang w:eastAsia="zh-CN"/>
        </w:rPr>
        <w:t xml:space="preserve"> </w:t>
      </w:r>
      <w:r>
        <w:rPr>
          <w:rFonts w:eastAsiaTheme="minorEastAsia"/>
          <w:b/>
          <w:i/>
          <w:sz w:val="22"/>
          <w:szCs w:val="22"/>
          <w:lang w:eastAsia="zh-CN"/>
        </w:rPr>
        <w:t xml:space="preserve">the </w:t>
      </w:r>
      <w:r w:rsidRPr="00F057BD">
        <w:rPr>
          <w:rFonts w:eastAsiaTheme="minorEastAsia"/>
          <w:b/>
          <w:i/>
          <w:sz w:val="22"/>
          <w:szCs w:val="22"/>
          <w:lang w:eastAsia="zh-CN"/>
        </w:rPr>
        <w:t>UE support FG 3-2/22-12.</w:t>
      </w:r>
    </w:p>
    <w:p w14:paraId="55EC4619" w14:textId="10D68137" w:rsidR="00A023D1" w:rsidRDefault="00A023D1" w:rsidP="00A023D1">
      <w:pPr>
        <w:tabs>
          <w:tab w:val="num" w:pos="720"/>
        </w:tabs>
        <w:jc w:val="both"/>
        <w:rPr>
          <w:rFonts w:eastAsiaTheme="minorEastAsia"/>
          <w:b/>
          <w:i/>
          <w:sz w:val="22"/>
          <w:szCs w:val="22"/>
          <w:lang w:eastAsia="zh-CN"/>
        </w:rPr>
      </w:pPr>
      <w:r w:rsidRPr="008D6993">
        <w:rPr>
          <w:rFonts w:eastAsiaTheme="minorEastAsia"/>
          <w:b/>
          <w:i/>
          <w:sz w:val="22"/>
          <w:szCs w:val="22"/>
          <w:lang w:eastAsia="zh-CN"/>
        </w:rPr>
        <w:t xml:space="preserve">Observation </w:t>
      </w:r>
      <w:r>
        <w:rPr>
          <w:rFonts w:eastAsiaTheme="minorEastAsia"/>
          <w:b/>
          <w:i/>
          <w:sz w:val="22"/>
          <w:szCs w:val="22"/>
          <w:lang w:eastAsia="zh-CN"/>
        </w:rPr>
        <w:t>1</w:t>
      </w:r>
      <w:r w:rsidR="002123D8">
        <w:rPr>
          <w:rFonts w:eastAsiaTheme="minorEastAsia"/>
          <w:b/>
          <w:i/>
          <w:sz w:val="22"/>
          <w:szCs w:val="22"/>
          <w:lang w:eastAsia="zh-CN"/>
        </w:rPr>
        <w:t>1</w:t>
      </w:r>
      <w:r w:rsidRPr="008D6993">
        <w:rPr>
          <w:rFonts w:eastAsiaTheme="minorEastAsia"/>
          <w:b/>
          <w:i/>
          <w:sz w:val="22"/>
          <w:szCs w:val="22"/>
          <w:lang w:eastAsia="zh-CN"/>
        </w:rPr>
        <w:t xml:space="preserve">. For CA case, </w:t>
      </w:r>
      <w:r>
        <w:rPr>
          <w:rFonts w:eastAsiaTheme="minorEastAsia"/>
          <w:b/>
          <w:i/>
          <w:sz w:val="22"/>
          <w:szCs w:val="22"/>
          <w:lang w:eastAsia="zh-CN"/>
        </w:rPr>
        <w:t>w</w:t>
      </w:r>
      <w:r w:rsidRPr="00A023D1">
        <w:rPr>
          <w:rFonts w:eastAsiaTheme="minorEastAsia"/>
          <w:b/>
          <w:i/>
          <w:sz w:val="22"/>
          <w:szCs w:val="22"/>
          <w:lang w:eastAsia="zh-CN"/>
        </w:rPr>
        <w:t xml:space="preserve">hen UE is configured for CCS from </w:t>
      </w:r>
      <w:proofErr w:type="spellStart"/>
      <w:r w:rsidRPr="00A023D1">
        <w:rPr>
          <w:rFonts w:eastAsiaTheme="minorEastAsia"/>
          <w:b/>
          <w:i/>
          <w:sz w:val="22"/>
          <w:szCs w:val="22"/>
          <w:lang w:eastAsia="zh-CN"/>
        </w:rPr>
        <w:t>sSCell</w:t>
      </w:r>
      <w:proofErr w:type="spellEnd"/>
      <w:r w:rsidRPr="00A023D1">
        <w:rPr>
          <w:rFonts w:eastAsiaTheme="minorEastAsia"/>
          <w:b/>
          <w:i/>
          <w:sz w:val="22"/>
          <w:szCs w:val="22"/>
          <w:lang w:eastAsia="zh-CN"/>
        </w:rPr>
        <w:t xml:space="preserve"> to P(S</w:t>
      </w:r>
      <w:proofErr w:type="gramStart"/>
      <w:r w:rsidRPr="00A023D1">
        <w:rPr>
          <w:rFonts w:eastAsiaTheme="minorEastAsia"/>
          <w:b/>
          <w:i/>
          <w:sz w:val="22"/>
          <w:szCs w:val="22"/>
          <w:lang w:eastAsia="zh-CN"/>
        </w:rPr>
        <w:t>)</w:t>
      </w:r>
      <w:proofErr w:type="spellStart"/>
      <w:r w:rsidRPr="00A023D1">
        <w:rPr>
          <w:rFonts w:eastAsiaTheme="minorEastAsia"/>
          <w:b/>
          <w:i/>
          <w:sz w:val="22"/>
          <w:szCs w:val="22"/>
          <w:lang w:eastAsia="zh-CN"/>
        </w:rPr>
        <w:t>SCell</w:t>
      </w:r>
      <w:proofErr w:type="spellEnd"/>
      <w:proofErr w:type="gramEnd"/>
      <w:r w:rsidR="002123D8">
        <w:rPr>
          <w:rFonts w:eastAsiaTheme="minorEastAsia"/>
          <w:b/>
          <w:i/>
          <w:sz w:val="22"/>
          <w:szCs w:val="22"/>
          <w:lang w:eastAsia="zh-CN"/>
        </w:rPr>
        <w:t>,</w:t>
      </w:r>
      <w:r>
        <w:rPr>
          <w:rFonts w:eastAsiaTheme="minorEastAsia"/>
          <w:b/>
          <w:i/>
          <w:sz w:val="22"/>
          <w:szCs w:val="22"/>
          <w:lang w:eastAsia="zh-CN"/>
        </w:rPr>
        <w:t xml:space="preserve"> </w:t>
      </w:r>
      <w:r w:rsidRPr="008D6993">
        <w:rPr>
          <w:rFonts w:eastAsiaTheme="minorEastAsia"/>
          <w:b/>
          <w:i/>
          <w:sz w:val="22"/>
          <w:szCs w:val="22"/>
          <w:lang w:eastAsia="zh-CN"/>
        </w:rPr>
        <w:t>the NR PDCCH capacity for DSS would not be a problem.</w:t>
      </w:r>
    </w:p>
    <w:p w14:paraId="15F9319F" w14:textId="77777777" w:rsidR="00EF3855" w:rsidRDefault="00EF3855" w:rsidP="00EF3855">
      <w:pPr>
        <w:widowControl w:val="0"/>
        <w:jc w:val="both"/>
        <w:rPr>
          <w:b/>
          <w:i/>
          <w:sz w:val="22"/>
          <w:szCs w:val="22"/>
        </w:rPr>
      </w:pPr>
      <w:r>
        <w:rPr>
          <w:b/>
          <w:i/>
          <w:sz w:val="22"/>
          <w:szCs w:val="22"/>
        </w:rPr>
        <w:t>Proposal 1</w:t>
      </w:r>
      <w:r w:rsidRPr="004E07E1">
        <w:rPr>
          <w:b/>
          <w:i/>
          <w:sz w:val="22"/>
          <w:szCs w:val="22"/>
        </w:rPr>
        <w:t>.</w:t>
      </w:r>
      <w:r w:rsidRPr="006070CE">
        <w:rPr>
          <w:b/>
          <w:i/>
          <w:sz w:val="22"/>
          <w:szCs w:val="22"/>
        </w:rPr>
        <w:t xml:space="preserve"> </w:t>
      </w:r>
      <w:r>
        <w:rPr>
          <w:b/>
          <w:i/>
          <w:sz w:val="22"/>
          <w:szCs w:val="22"/>
        </w:rPr>
        <w:t xml:space="preserve">No need to </w:t>
      </w:r>
      <w:r w:rsidRPr="006070CE">
        <w:rPr>
          <w:b/>
          <w:i/>
          <w:sz w:val="22"/>
          <w:szCs w:val="22"/>
        </w:rPr>
        <w:t xml:space="preserve">increase </w:t>
      </w:r>
      <w:r w:rsidR="002434AA">
        <w:rPr>
          <w:b/>
          <w:i/>
          <w:sz w:val="22"/>
          <w:szCs w:val="22"/>
        </w:rPr>
        <w:t>NR-</w:t>
      </w:r>
      <w:r w:rsidRPr="006070CE">
        <w:rPr>
          <w:b/>
          <w:i/>
          <w:sz w:val="22"/>
          <w:szCs w:val="22"/>
        </w:rPr>
        <w:t>PDCCH capacity</w:t>
      </w:r>
      <w:r>
        <w:rPr>
          <w:b/>
          <w:i/>
          <w:sz w:val="22"/>
          <w:szCs w:val="22"/>
        </w:rPr>
        <w:t xml:space="preserve"> by extend NR-PDCCH reception at symbol 1. </w:t>
      </w:r>
      <w:r w:rsidR="002434AA" w:rsidRPr="00A15996">
        <w:rPr>
          <w:b/>
          <w:i/>
          <w:sz w:val="22"/>
          <w:szCs w:val="22"/>
        </w:rPr>
        <w:t>Keep R17 DSS as baseline for R18 NR-</w:t>
      </w:r>
      <w:r w:rsidRPr="00A15996">
        <w:rPr>
          <w:b/>
          <w:i/>
          <w:sz w:val="22"/>
          <w:szCs w:val="22"/>
        </w:rPr>
        <w:t>PDCCH</w:t>
      </w:r>
      <w:r w:rsidR="002434AA" w:rsidRPr="00A15996">
        <w:rPr>
          <w:b/>
          <w:i/>
          <w:sz w:val="22"/>
          <w:szCs w:val="22"/>
        </w:rPr>
        <w:t xml:space="preserve"> reception.</w:t>
      </w:r>
      <w:r w:rsidR="002434AA">
        <w:rPr>
          <w:b/>
          <w:i/>
          <w:sz w:val="22"/>
          <w:szCs w:val="22"/>
        </w:rPr>
        <w:t xml:space="preserve"> Further NR-PDCCH</w:t>
      </w:r>
      <w:r w:rsidRPr="00D07F4E">
        <w:rPr>
          <w:b/>
          <w:i/>
          <w:sz w:val="22"/>
          <w:szCs w:val="22"/>
        </w:rPr>
        <w:t xml:space="preserve"> capacity</w:t>
      </w:r>
      <w:r>
        <w:rPr>
          <w:b/>
          <w:i/>
          <w:sz w:val="22"/>
          <w:szCs w:val="22"/>
        </w:rPr>
        <w:t xml:space="preserve"> enhancement can be resolved by </w:t>
      </w:r>
      <w:r w:rsidR="00EE256E">
        <w:rPr>
          <w:b/>
          <w:i/>
          <w:sz w:val="22"/>
          <w:szCs w:val="22"/>
        </w:rPr>
        <w:t>network configurations</w:t>
      </w:r>
      <w:r w:rsidR="000F529D">
        <w:rPr>
          <w:b/>
          <w:i/>
          <w:sz w:val="22"/>
          <w:szCs w:val="22"/>
        </w:rPr>
        <w:t xml:space="preserve">. </w:t>
      </w:r>
    </w:p>
    <w:p w14:paraId="13F156A3" w14:textId="77777777" w:rsidR="00EF3855" w:rsidRPr="002356C4" w:rsidRDefault="00EE256E" w:rsidP="006070CE">
      <w:pPr>
        <w:widowControl w:val="0"/>
        <w:jc w:val="both"/>
        <w:rPr>
          <w:sz w:val="22"/>
        </w:rPr>
      </w:pPr>
      <w:r>
        <w:rPr>
          <w:b/>
          <w:i/>
          <w:sz w:val="22"/>
          <w:szCs w:val="22"/>
        </w:rPr>
        <w:t>Proposal 2</w:t>
      </w:r>
      <w:r w:rsidRPr="004E07E1">
        <w:rPr>
          <w:b/>
          <w:i/>
          <w:sz w:val="22"/>
          <w:szCs w:val="22"/>
        </w:rPr>
        <w:t>.</w:t>
      </w:r>
      <w:r w:rsidRPr="00D07F4E">
        <w:rPr>
          <w:b/>
          <w:i/>
          <w:sz w:val="22"/>
          <w:szCs w:val="22"/>
        </w:rPr>
        <w:t xml:space="preserve"> </w:t>
      </w:r>
      <w:r w:rsidR="00EF3855">
        <w:rPr>
          <w:b/>
          <w:i/>
          <w:sz w:val="22"/>
          <w:szCs w:val="22"/>
        </w:rPr>
        <w:t>If indeed n</w:t>
      </w:r>
      <w:r>
        <w:rPr>
          <w:b/>
          <w:i/>
          <w:sz w:val="22"/>
          <w:szCs w:val="22"/>
        </w:rPr>
        <w:t xml:space="preserve">ecessary to </w:t>
      </w:r>
      <w:r w:rsidRPr="00EE256E">
        <w:rPr>
          <w:b/>
          <w:i/>
          <w:sz w:val="22"/>
          <w:szCs w:val="22"/>
        </w:rPr>
        <w:t>specify NR PDCCH reception in symbols with LTE CRS R</w:t>
      </w:r>
      <w:r w:rsidR="002434AA">
        <w:rPr>
          <w:b/>
          <w:i/>
          <w:sz w:val="22"/>
          <w:szCs w:val="22"/>
        </w:rPr>
        <w:t>E</w:t>
      </w:r>
      <w:r w:rsidRPr="00EE256E">
        <w:rPr>
          <w:b/>
          <w:i/>
          <w:sz w:val="22"/>
          <w:szCs w:val="22"/>
        </w:rPr>
        <w:t>s</w:t>
      </w:r>
      <w:r>
        <w:rPr>
          <w:b/>
          <w:i/>
          <w:sz w:val="22"/>
          <w:szCs w:val="22"/>
        </w:rPr>
        <w:t>, w</w:t>
      </w:r>
      <w:r w:rsidR="00EF3855" w:rsidRPr="000B2822">
        <w:rPr>
          <w:b/>
          <w:i/>
          <w:sz w:val="22"/>
          <w:szCs w:val="22"/>
        </w:rPr>
        <w:t>e prefer option 1-2 for its simplicity and fixed channel estimation</w:t>
      </w:r>
      <w:r w:rsidR="00EF3855">
        <w:rPr>
          <w:b/>
          <w:i/>
          <w:sz w:val="22"/>
          <w:szCs w:val="22"/>
        </w:rPr>
        <w:t xml:space="preserve">, </w:t>
      </w:r>
      <w:r w:rsidR="00EF3855" w:rsidRPr="009A67F0">
        <w:rPr>
          <w:b/>
          <w:i/>
          <w:sz w:val="22"/>
          <w:szCs w:val="22"/>
        </w:rPr>
        <w:t>and reluctant to support those options which will finally depend on the UE implementation with multiple CE choices.</w:t>
      </w:r>
    </w:p>
    <w:bookmarkEnd w:id="4"/>
    <w:bookmarkEnd w:id="5"/>
    <w:p w14:paraId="2C9575B2" w14:textId="77777777" w:rsidR="0007060B" w:rsidRPr="00CD6558" w:rsidRDefault="0007060B" w:rsidP="0007060B">
      <w:pPr>
        <w:pStyle w:val="1"/>
        <w:pBdr>
          <w:top w:val="single" w:sz="12" w:space="1" w:color="auto"/>
        </w:pBdr>
        <w:tabs>
          <w:tab w:val="num" w:pos="426"/>
        </w:tabs>
        <w:ind w:left="426" w:hanging="426"/>
        <w:jc w:val="both"/>
        <w:rPr>
          <w:rFonts w:ascii="Times New Roman" w:hAnsi="Times New Roman"/>
          <w:b/>
          <w:sz w:val="28"/>
          <w:szCs w:val="28"/>
          <w:lang w:eastAsia="ja-JP"/>
        </w:rPr>
      </w:pPr>
      <w:r w:rsidRPr="00CD6558">
        <w:rPr>
          <w:rFonts w:ascii="Times New Roman" w:hAnsi="Times New Roman"/>
          <w:b/>
          <w:sz w:val="28"/>
          <w:szCs w:val="28"/>
          <w:lang w:eastAsia="ja-JP"/>
        </w:rPr>
        <w:t>References</w:t>
      </w:r>
    </w:p>
    <w:p w14:paraId="7CD0F644" w14:textId="0AC5E241" w:rsidR="0007060B" w:rsidRPr="0002788D" w:rsidRDefault="0007060B" w:rsidP="0007060B">
      <w:pPr>
        <w:pStyle w:val="References"/>
        <w:rPr>
          <w:szCs w:val="20"/>
          <w:lang w:eastAsia="zh-CN"/>
        </w:rPr>
      </w:pPr>
      <w:r w:rsidRPr="0002788D">
        <w:rPr>
          <w:szCs w:val="20"/>
          <w:lang w:eastAsia="zh-CN"/>
        </w:rPr>
        <w:t>RP-213575, New WI: Enhancement of NR Dynamic spectrum sharing (DSS)</w:t>
      </w:r>
      <w:r w:rsidRPr="0002788D">
        <w:rPr>
          <w:rFonts w:hint="eastAsia"/>
          <w:szCs w:val="20"/>
          <w:lang w:eastAsia="zh-CN"/>
        </w:rPr>
        <w:t>，</w:t>
      </w:r>
      <w:r w:rsidRPr="0002788D">
        <w:rPr>
          <w:szCs w:val="20"/>
          <w:lang w:eastAsia="zh-CN"/>
        </w:rPr>
        <w:t>RAN#94</w:t>
      </w:r>
      <w:r w:rsidR="0002788D" w:rsidRPr="0002788D">
        <w:rPr>
          <w:szCs w:val="20"/>
          <w:lang w:eastAsia="zh-CN"/>
        </w:rPr>
        <w:t>-e</w:t>
      </w:r>
      <w:r w:rsidRPr="0002788D">
        <w:rPr>
          <w:szCs w:val="20"/>
          <w:lang w:eastAsia="zh-CN"/>
        </w:rPr>
        <w:t xml:space="preserve">, </w:t>
      </w:r>
      <w:r w:rsidR="0002788D" w:rsidRPr="0002788D">
        <w:rPr>
          <w:szCs w:val="20"/>
          <w:lang w:eastAsia="zh-CN"/>
        </w:rPr>
        <w:t xml:space="preserve">Dec. 6 - 17, 2021, </w:t>
      </w:r>
      <w:r w:rsidRPr="0002788D">
        <w:rPr>
          <w:szCs w:val="20"/>
          <w:lang w:eastAsia="zh-CN"/>
        </w:rPr>
        <w:t xml:space="preserve">Ericsson </w:t>
      </w:r>
    </w:p>
    <w:p w14:paraId="4B76D7F9" w14:textId="441A9D6C" w:rsidR="00CD6558" w:rsidRPr="0002788D" w:rsidRDefault="00CD6558" w:rsidP="00CD6558">
      <w:pPr>
        <w:pStyle w:val="References"/>
        <w:rPr>
          <w:szCs w:val="20"/>
          <w:lang w:eastAsia="zh-CN"/>
        </w:rPr>
      </w:pPr>
      <w:r w:rsidRPr="0002788D">
        <w:rPr>
          <w:szCs w:val="20"/>
          <w:lang w:eastAsia="zh-CN"/>
        </w:rPr>
        <w:t>R1-2203344,</w:t>
      </w:r>
      <w:r w:rsidRPr="0002788D">
        <w:rPr>
          <w:rFonts w:hint="eastAsia"/>
          <w:szCs w:val="20"/>
          <w:lang w:eastAsia="zh-CN"/>
        </w:rPr>
        <w:t>“</w:t>
      </w:r>
      <w:r w:rsidRPr="0002788D">
        <w:rPr>
          <w:szCs w:val="20"/>
          <w:lang w:eastAsia="zh-CN"/>
        </w:rPr>
        <w:t xml:space="preserve">Discussion on NR PDCCH reception in symbols with LTE CRS REs”, </w:t>
      </w:r>
      <w:proofErr w:type="spellStart"/>
      <w:r w:rsidRPr="0002788D">
        <w:rPr>
          <w:szCs w:val="20"/>
          <w:lang w:eastAsia="zh-CN"/>
        </w:rPr>
        <w:t>Spreadtrum</w:t>
      </w:r>
      <w:proofErr w:type="spellEnd"/>
      <w:r w:rsidR="0078304E">
        <w:rPr>
          <w:szCs w:val="20"/>
          <w:lang w:eastAsia="zh-CN"/>
        </w:rPr>
        <w:t xml:space="preserve"> Communications</w:t>
      </w:r>
    </w:p>
    <w:p w14:paraId="77848F47" w14:textId="35AEDE71" w:rsidR="0007060B" w:rsidRPr="0002788D" w:rsidRDefault="0007060B" w:rsidP="0007060B">
      <w:pPr>
        <w:pStyle w:val="References"/>
        <w:rPr>
          <w:szCs w:val="20"/>
          <w:lang w:eastAsia="zh-CN"/>
        </w:rPr>
      </w:pPr>
      <w:r w:rsidRPr="0002788D">
        <w:rPr>
          <w:szCs w:val="20"/>
          <w:lang w:eastAsia="zh-CN"/>
        </w:rPr>
        <w:t>RP-212946,</w:t>
      </w:r>
      <w:r w:rsidRPr="0002788D">
        <w:rPr>
          <w:rFonts w:hint="eastAsia"/>
          <w:szCs w:val="20"/>
          <w:lang w:eastAsia="zh-CN"/>
        </w:rPr>
        <w:t>“</w:t>
      </w:r>
      <w:r w:rsidRPr="0002788D">
        <w:rPr>
          <w:szCs w:val="20"/>
          <w:lang w:eastAsia="zh-CN"/>
        </w:rPr>
        <w:t>On DSS enhancements in Rel-18”, Ericsson</w:t>
      </w:r>
    </w:p>
    <w:p w14:paraId="3CE2C8A1" w14:textId="77777777" w:rsidR="0002788D" w:rsidRPr="0002788D" w:rsidRDefault="0002788D" w:rsidP="0002788D">
      <w:pPr>
        <w:pStyle w:val="References"/>
        <w:rPr>
          <w:szCs w:val="20"/>
        </w:rPr>
      </w:pPr>
      <w:r w:rsidRPr="0002788D">
        <w:rPr>
          <w:szCs w:val="20"/>
        </w:rPr>
        <w:t>3GPP RAN1, RAN1#109-e, Chairman Notes.</w:t>
      </w:r>
    </w:p>
    <w:p w14:paraId="7521B703" w14:textId="71F1C06D" w:rsidR="0007060B" w:rsidRPr="00CD5F1C" w:rsidRDefault="0007060B" w:rsidP="0007060B">
      <w:pPr>
        <w:pStyle w:val="1"/>
        <w:numPr>
          <w:ilvl w:val="0"/>
          <w:numId w:val="0"/>
        </w:numPr>
        <w:pBdr>
          <w:top w:val="single" w:sz="12" w:space="1" w:color="auto"/>
        </w:pBdr>
        <w:jc w:val="both"/>
        <w:rPr>
          <w:rFonts w:ascii="Times New Roman" w:hAnsi="Times New Roman"/>
          <w:b/>
          <w:sz w:val="28"/>
          <w:szCs w:val="28"/>
          <w:lang w:eastAsia="ja-JP"/>
        </w:rPr>
      </w:pPr>
      <w:r w:rsidRPr="00CD5F1C">
        <w:rPr>
          <w:rFonts w:ascii="Times New Roman" w:hAnsi="Times New Roman"/>
          <w:b/>
          <w:sz w:val="28"/>
          <w:szCs w:val="28"/>
          <w:lang w:eastAsia="ja-JP"/>
        </w:rPr>
        <w:t>Appendix A</w:t>
      </w:r>
    </w:p>
    <w:p w14:paraId="2976F0D7" w14:textId="57060E19" w:rsidR="0007060B" w:rsidRPr="003520E3" w:rsidRDefault="0007060B" w:rsidP="0007060B">
      <w:pPr>
        <w:jc w:val="center"/>
        <w:rPr>
          <w:b/>
          <w:bCs/>
          <w:sz w:val="22"/>
          <w:szCs w:val="22"/>
          <w:u w:val="single"/>
        </w:rPr>
      </w:pPr>
      <w:r w:rsidRPr="003520E3">
        <w:rPr>
          <w:b/>
          <w:bCs/>
          <w:sz w:val="22"/>
          <w:szCs w:val="22"/>
        </w:rPr>
        <w:t xml:space="preserve">Table </w:t>
      </w:r>
      <w:r w:rsidR="007E74A1" w:rsidRPr="003520E3">
        <w:rPr>
          <w:rFonts w:eastAsiaTheme="minorEastAsia"/>
          <w:b/>
          <w:bCs/>
          <w:sz w:val="22"/>
          <w:szCs w:val="22"/>
          <w:lang w:eastAsia="zh-CN"/>
        </w:rPr>
        <w:t>4</w:t>
      </w:r>
      <w:r w:rsidRPr="003520E3">
        <w:rPr>
          <w:b/>
          <w:bCs/>
          <w:sz w:val="22"/>
          <w:szCs w:val="22"/>
        </w:rPr>
        <w:t xml:space="preserve"> Simulation parameters</w:t>
      </w:r>
      <w:r w:rsidR="0074750C" w:rsidRPr="003520E3">
        <w:rPr>
          <w:b/>
          <w:bCs/>
          <w:sz w:val="22"/>
          <w:szCs w:val="22"/>
        </w:rPr>
        <w:t xml:space="preserve"> of link level</w:t>
      </w:r>
    </w:p>
    <w:tbl>
      <w:tblPr>
        <w:tblW w:w="0" w:type="auto"/>
        <w:tblCellMar>
          <w:left w:w="0" w:type="dxa"/>
          <w:right w:w="0" w:type="dxa"/>
        </w:tblCellMar>
        <w:tblLook w:val="04A0" w:firstRow="1" w:lastRow="0" w:firstColumn="1" w:lastColumn="0" w:noHBand="0" w:noVBand="1"/>
      </w:tblPr>
      <w:tblGrid>
        <w:gridCol w:w="3471"/>
        <w:gridCol w:w="5581"/>
      </w:tblGrid>
      <w:tr w:rsidR="00CE496C" w:rsidRPr="003A2D3A" w14:paraId="59E48BD9" w14:textId="77777777" w:rsidTr="000F1F97">
        <w:tc>
          <w:tcPr>
            <w:tcW w:w="3471" w:type="dxa"/>
            <w:tcBorders>
              <w:top w:val="single" w:sz="4" w:space="0" w:color="auto"/>
              <w:left w:val="single" w:sz="4" w:space="0" w:color="auto"/>
              <w:bottom w:val="single" w:sz="8" w:space="0" w:color="000000"/>
              <w:right w:val="single" w:sz="8" w:space="0" w:color="000000"/>
            </w:tcBorders>
            <w:shd w:val="clear" w:color="auto" w:fill="D9D9D9"/>
            <w:tcMar>
              <w:top w:w="0" w:type="dxa"/>
              <w:left w:w="108" w:type="dxa"/>
              <w:bottom w:w="0" w:type="dxa"/>
              <w:right w:w="108" w:type="dxa"/>
            </w:tcMar>
            <w:hideMark/>
          </w:tcPr>
          <w:p w14:paraId="53024098" w14:textId="77777777" w:rsidR="00CE496C" w:rsidRPr="004F1656" w:rsidRDefault="00CE496C" w:rsidP="00CE496C">
            <w:r w:rsidRPr="004F1656">
              <w:t>Parameters</w:t>
            </w:r>
          </w:p>
        </w:tc>
        <w:tc>
          <w:tcPr>
            <w:tcW w:w="5581" w:type="dxa"/>
            <w:tcBorders>
              <w:top w:val="single" w:sz="4" w:space="0" w:color="auto"/>
              <w:left w:val="nil"/>
              <w:bottom w:val="single" w:sz="8" w:space="0" w:color="000000"/>
              <w:right w:val="single" w:sz="4" w:space="0" w:color="auto"/>
            </w:tcBorders>
            <w:shd w:val="clear" w:color="auto" w:fill="D9D9D9"/>
            <w:tcMar>
              <w:top w:w="0" w:type="dxa"/>
              <w:left w:w="108" w:type="dxa"/>
              <w:bottom w:w="0" w:type="dxa"/>
              <w:right w:w="108" w:type="dxa"/>
            </w:tcMar>
            <w:hideMark/>
          </w:tcPr>
          <w:p w14:paraId="1874F4EB" w14:textId="77777777" w:rsidR="00CE496C" w:rsidRPr="004F1656" w:rsidRDefault="00CE496C" w:rsidP="00CE496C">
            <w:r w:rsidRPr="004F1656">
              <w:t>Values</w:t>
            </w:r>
          </w:p>
        </w:tc>
      </w:tr>
      <w:tr w:rsidR="00CE496C" w:rsidRPr="003A2D3A" w14:paraId="0C2C05BB" w14:textId="77777777" w:rsidTr="000F1F97">
        <w:tc>
          <w:tcPr>
            <w:tcW w:w="3471" w:type="dxa"/>
            <w:tcBorders>
              <w:top w:val="nil"/>
              <w:left w:val="single" w:sz="4" w:space="0" w:color="auto"/>
              <w:bottom w:val="single" w:sz="8" w:space="0" w:color="000000"/>
              <w:right w:val="single" w:sz="8" w:space="0" w:color="000000"/>
            </w:tcBorders>
            <w:tcMar>
              <w:top w:w="0" w:type="dxa"/>
              <w:left w:w="108" w:type="dxa"/>
              <w:bottom w:w="0" w:type="dxa"/>
              <w:right w:w="108" w:type="dxa"/>
            </w:tcMar>
            <w:hideMark/>
          </w:tcPr>
          <w:p w14:paraId="2FD5F1AE" w14:textId="77777777" w:rsidR="00CE496C" w:rsidRPr="004F1656" w:rsidRDefault="00CE496C" w:rsidP="00CE496C">
            <w:r w:rsidRPr="004F1656">
              <w:t>Carrier frequency</w:t>
            </w:r>
          </w:p>
        </w:tc>
        <w:tc>
          <w:tcPr>
            <w:tcW w:w="5581" w:type="dxa"/>
            <w:tcBorders>
              <w:top w:val="nil"/>
              <w:left w:val="nil"/>
              <w:bottom w:val="single" w:sz="8" w:space="0" w:color="000000"/>
              <w:right w:val="single" w:sz="4" w:space="0" w:color="auto"/>
            </w:tcBorders>
            <w:tcMar>
              <w:top w:w="0" w:type="dxa"/>
              <w:left w:w="108" w:type="dxa"/>
              <w:bottom w:w="0" w:type="dxa"/>
              <w:right w:w="108" w:type="dxa"/>
            </w:tcMar>
            <w:hideMark/>
          </w:tcPr>
          <w:p w14:paraId="3DA55EA0" w14:textId="77777777" w:rsidR="00CE496C" w:rsidRPr="004F1656" w:rsidRDefault="00CE496C" w:rsidP="00CE496C">
            <w:r w:rsidRPr="004F1656">
              <w:t>2 GHz</w:t>
            </w:r>
          </w:p>
        </w:tc>
      </w:tr>
      <w:tr w:rsidR="00CE496C" w:rsidRPr="003A2D3A" w14:paraId="0EB44543" w14:textId="77777777" w:rsidTr="000F1F97">
        <w:tc>
          <w:tcPr>
            <w:tcW w:w="3471" w:type="dxa"/>
            <w:tcBorders>
              <w:top w:val="nil"/>
              <w:left w:val="single" w:sz="4" w:space="0" w:color="auto"/>
              <w:bottom w:val="single" w:sz="8" w:space="0" w:color="000000"/>
              <w:right w:val="single" w:sz="8" w:space="0" w:color="000000"/>
            </w:tcBorders>
            <w:tcMar>
              <w:top w:w="0" w:type="dxa"/>
              <w:left w:w="108" w:type="dxa"/>
              <w:bottom w:w="0" w:type="dxa"/>
              <w:right w:w="108" w:type="dxa"/>
            </w:tcMar>
            <w:hideMark/>
          </w:tcPr>
          <w:p w14:paraId="0FE4961A" w14:textId="77777777" w:rsidR="00CE496C" w:rsidRPr="004F1656" w:rsidRDefault="00CE496C" w:rsidP="00CE496C">
            <w:r w:rsidRPr="004F1656">
              <w:t>SCS</w:t>
            </w:r>
          </w:p>
        </w:tc>
        <w:tc>
          <w:tcPr>
            <w:tcW w:w="5581" w:type="dxa"/>
            <w:tcBorders>
              <w:top w:val="nil"/>
              <w:left w:val="nil"/>
              <w:bottom w:val="single" w:sz="8" w:space="0" w:color="000000"/>
              <w:right w:val="single" w:sz="4" w:space="0" w:color="auto"/>
            </w:tcBorders>
            <w:tcMar>
              <w:top w:w="0" w:type="dxa"/>
              <w:left w:w="108" w:type="dxa"/>
              <w:bottom w:w="0" w:type="dxa"/>
              <w:right w:w="108" w:type="dxa"/>
            </w:tcMar>
            <w:hideMark/>
          </w:tcPr>
          <w:p w14:paraId="4F5F1BA4" w14:textId="77777777" w:rsidR="00CE496C" w:rsidRPr="004F1656" w:rsidRDefault="00CE496C" w:rsidP="00CE496C">
            <w:r w:rsidRPr="004F1656">
              <w:t xml:space="preserve">15 kHz </w:t>
            </w:r>
          </w:p>
        </w:tc>
      </w:tr>
      <w:tr w:rsidR="00CE496C" w:rsidRPr="003A2D3A" w14:paraId="4443F99E" w14:textId="77777777" w:rsidTr="000F1F97">
        <w:tc>
          <w:tcPr>
            <w:tcW w:w="3471" w:type="dxa"/>
            <w:tcBorders>
              <w:top w:val="nil"/>
              <w:left w:val="single" w:sz="4" w:space="0" w:color="auto"/>
              <w:bottom w:val="single" w:sz="8" w:space="0" w:color="000000"/>
              <w:right w:val="single" w:sz="8" w:space="0" w:color="000000"/>
            </w:tcBorders>
            <w:tcMar>
              <w:top w:w="0" w:type="dxa"/>
              <w:left w:w="108" w:type="dxa"/>
              <w:bottom w:w="0" w:type="dxa"/>
              <w:right w:w="108" w:type="dxa"/>
            </w:tcMar>
            <w:hideMark/>
          </w:tcPr>
          <w:p w14:paraId="34D1D749" w14:textId="77777777" w:rsidR="00CE496C" w:rsidRPr="004F1656" w:rsidRDefault="00CE496C" w:rsidP="00CE496C">
            <w:r w:rsidRPr="004F1656">
              <w:t xml:space="preserve">Bandwidth </w:t>
            </w:r>
          </w:p>
        </w:tc>
        <w:tc>
          <w:tcPr>
            <w:tcW w:w="5581" w:type="dxa"/>
            <w:tcBorders>
              <w:top w:val="nil"/>
              <w:left w:val="nil"/>
              <w:bottom w:val="single" w:sz="8" w:space="0" w:color="000000"/>
              <w:right w:val="single" w:sz="4" w:space="0" w:color="auto"/>
            </w:tcBorders>
            <w:tcMar>
              <w:top w:w="0" w:type="dxa"/>
              <w:left w:w="108" w:type="dxa"/>
              <w:bottom w:w="0" w:type="dxa"/>
              <w:right w:w="108" w:type="dxa"/>
            </w:tcMar>
            <w:hideMark/>
          </w:tcPr>
          <w:p w14:paraId="713CCAFB" w14:textId="4E3DAF5B" w:rsidR="00CE496C" w:rsidRPr="004F1656" w:rsidRDefault="00CE496C" w:rsidP="00143B05">
            <w:r w:rsidRPr="004F1656">
              <w:t>20 MHz</w:t>
            </w:r>
          </w:p>
        </w:tc>
      </w:tr>
      <w:tr w:rsidR="00CE496C" w:rsidRPr="003A2D3A" w14:paraId="4C3844DA" w14:textId="77777777" w:rsidTr="000F1F97">
        <w:tc>
          <w:tcPr>
            <w:tcW w:w="3471" w:type="dxa"/>
            <w:tcBorders>
              <w:top w:val="nil"/>
              <w:left w:val="single" w:sz="4" w:space="0" w:color="auto"/>
              <w:bottom w:val="single" w:sz="8" w:space="0" w:color="000000"/>
              <w:right w:val="single" w:sz="8" w:space="0" w:color="000000"/>
            </w:tcBorders>
            <w:tcMar>
              <w:top w:w="0" w:type="dxa"/>
              <w:left w:w="108" w:type="dxa"/>
              <w:bottom w:w="0" w:type="dxa"/>
              <w:right w:w="108" w:type="dxa"/>
            </w:tcMar>
            <w:hideMark/>
          </w:tcPr>
          <w:p w14:paraId="7ECBF4BE" w14:textId="77777777" w:rsidR="00CE496C" w:rsidRPr="004F1656" w:rsidRDefault="00CE496C" w:rsidP="00CE496C">
            <w:r w:rsidRPr="004F1656">
              <w:t>Channel model</w:t>
            </w:r>
          </w:p>
        </w:tc>
        <w:tc>
          <w:tcPr>
            <w:tcW w:w="5581" w:type="dxa"/>
            <w:tcBorders>
              <w:top w:val="nil"/>
              <w:left w:val="nil"/>
              <w:bottom w:val="single" w:sz="8" w:space="0" w:color="000000"/>
              <w:right w:val="single" w:sz="4" w:space="0" w:color="auto"/>
            </w:tcBorders>
            <w:tcMar>
              <w:top w:w="0" w:type="dxa"/>
              <w:left w:w="108" w:type="dxa"/>
              <w:bottom w:w="0" w:type="dxa"/>
              <w:right w:w="108" w:type="dxa"/>
            </w:tcMar>
            <w:hideMark/>
          </w:tcPr>
          <w:p w14:paraId="71790EC3" w14:textId="77777777" w:rsidR="00CE496C" w:rsidRPr="004F1656" w:rsidRDefault="00CE496C" w:rsidP="00CE496C">
            <w:r w:rsidRPr="004F1656">
              <w:t>TDL-C 300</w:t>
            </w:r>
          </w:p>
        </w:tc>
      </w:tr>
      <w:tr w:rsidR="00CE496C" w:rsidRPr="003A2D3A" w14:paraId="28D42D22" w14:textId="77777777" w:rsidTr="000F1F97">
        <w:tc>
          <w:tcPr>
            <w:tcW w:w="3471" w:type="dxa"/>
            <w:tcBorders>
              <w:top w:val="nil"/>
              <w:left w:val="single" w:sz="4" w:space="0" w:color="auto"/>
              <w:bottom w:val="single" w:sz="8" w:space="0" w:color="000000"/>
              <w:right w:val="single" w:sz="8" w:space="0" w:color="000000"/>
            </w:tcBorders>
            <w:tcMar>
              <w:top w:w="0" w:type="dxa"/>
              <w:left w:w="108" w:type="dxa"/>
              <w:bottom w:w="0" w:type="dxa"/>
              <w:right w:w="108" w:type="dxa"/>
            </w:tcMar>
            <w:hideMark/>
          </w:tcPr>
          <w:p w14:paraId="25B63C55" w14:textId="77777777" w:rsidR="00CE496C" w:rsidRPr="004F1656" w:rsidRDefault="00CE496C" w:rsidP="00CE496C">
            <w:r w:rsidRPr="004F1656">
              <w:t>Correlation</w:t>
            </w:r>
          </w:p>
        </w:tc>
        <w:tc>
          <w:tcPr>
            <w:tcW w:w="5581" w:type="dxa"/>
            <w:tcBorders>
              <w:top w:val="nil"/>
              <w:left w:val="nil"/>
              <w:bottom w:val="single" w:sz="8" w:space="0" w:color="000000"/>
              <w:right w:val="single" w:sz="4" w:space="0" w:color="auto"/>
            </w:tcBorders>
            <w:tcMar>
              <w:top w:w="0" w:type="dxa"/>
              <w:left w:w="108" w:type="dxa"/>
              <w:bottom w:w="0" w:type="dxa"/>
              <w:right w:w="108" w:type="dxa"/>
            </w:tcMar>
            <w:hideMark/>
          </w:tcPr>
          <w:p w14:paraId="5B355A40" w14:textId="77777777" w:rsidR="00CE496C" w:rsidRPr="004F1656" w:rsidRDefault="00CE496C" w:rsidP="00CE496C">
            <w:r w:rsidRPr="004F1656">
              <w:t>Low</w:t>
            </w:r>
          </w:p>
        </w:tc>
      </w:tr>
      <w:tr w:rsidR="00CE496C" w:rsidRPr="003A2D3A" w14:paraId="17A2DE4C" w14:textId="77777777" w:rsidTr="000F1F97">
        <w:tc>
          <w:tcPr>
            <w:tcW w:w="3471" w:type="dxa"/>
            <w:tcBorders>
              <w:top w:val="nil"/>
              <w:left w:val="single" w:sz="4" w:space="0" w:color="auto"/>
              <w:bottom w:val="single" w:sz="8" w:space="0" w:color="000000"/>
              <w:right w:val="single" w:sz="8" w:space="0" w:color="000000"/>
            </w:tcBorders>
            <w:tcMar>
              <w:top w:w="0" w:type="dxa"/>
              <w:left w:w="108" w:type="dxa"/>
              <w:bottom w:w="0" w:type="dxa"/>
              <w:right w:w="108" w:type="dxa"/>
            </w:tcMar>
          </w:tcPr>
          <w:p w14:paraId="6ED429B2" w14:textId="77777777" w:rsidR="00CE496C" w:rsidRPr="004F1656" w:rsidRDefault="00CE496C" w:rsidP="00CE496C">
            <w:r w:rsidRPr="004F1656">
              <w:t>Number of BS antennas</w:t>
            </w:r>
          </w:p>
        </w:tc>
        <w:tc>
          <w:tcPr>
            <w:tcW w:w="5581" w:type="dxa"/>
            <w:tcBorders>
              <w:top w:val="nil"/>
              <w:left w:val="nil"/>
              <w:bottom w:val="single" w:sz="8" w:space="0" w:color="000000"/>
              <w:right w:val="single" w:sz="4" w:space="0" w:color="auto"/>
            </w:tcBorders>
            <w:tcMar>
              <w:top w:w="0" w:type="dxa"/>
              <w:left w:w="108" w:type="dxa"/>
              <w:bottom w:w="0" w:type="dxa"/>
              <w:right w:w="108" w:type="dxa"/>
            </w:tcMar>
          </w:tcPr>
          <w:p w14:paraId="5C508248" w14:textId="77777777" w:rsidR="00CE496C" w:rsidRPr="004F1656" w:rsidRDefault="00CE496C" w:rsidP="00CE496C">
            <w:r w:rsidRPr="004F1656">
              <w:t xml:space="preserve">4 </w:t>
            </w:r>
            <w:proofErr w:type="spellStart"/>
            <w:r w:rsidRPr="004F1656">
              <w:t>Tx</w:t>
            </w:r>
            <w:proofErr w:type="spellEnd"/>
            <w:r w:rsidRPr="004F1656">
              <w:t>, (</w:t>
            </w:r>
            <w:proofErr w:type="spellStart"/>
            <w:r w:rsidRPr="004F1656">
              <w:t>M,N,P,Mg,Ng;Mp,Np</w:t>
            </w:r>
            <w:proofErr w:type="spellEnd"/>
            <w:r w:rsidRPr="004F1656">
              <w:t>)= (1,2,2,1,1;1,1),</w:t>
            </w:r>
          </w:p>
        </w:tc>
      </w:tr>
      <w:tr w:rsidR="00CE496C" w:rsidRPr="003A2D3A" w14:paraId="04290A65" w14:textId="77777777" w:rsidTr="000F1F97">
        <w:tc>
          <w:tcPr>
            <w:tcW w:w="34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36D0CA" w14:textId="77777777" w:rsidR="00CE496C" w:rsidRPr="004F1656" w:rsidRDefault="00CE496C" w:rsidP="00CE496C">
            <w:r w:rsidRPr="004F1656">
              <w:lastRenderedPageBreak/>
              <w:t>Number of UE antennas</w:t>
            </w:r>
          </w:p>
        </w:tc>
        <w:tc>
          <w:tcPr>
            <w:tcW w:w="5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4C4A6" w14:textId="77777777" w:rsidR="00CE496C" w:rsidRPr="004F1656" w:rsidRDefault="00CE496C" w:rsidP="00CE496C">
            <w:r w:rsidRPr="004F1656">
              <w:t>2 Rx (</w:t>
            </w:r>
            <w:proofErr w:type="spellStart"/>
            <w:r w:rsidRPr="004F1656">
              <w:t>M,N,P,Mg,Ng;Mp,Np</w:t>
            </w:r>
            <w:proofErr w:type="spellEnd"/>
            <w:r w:rsidRPr="004F1656">
              <w:t>)= (1,1,2,1,1;1,1)</w:t>
            </w:r>
          </w:p>
        </w:tc>
      </w:tr>
      <w:tr w:rsidR="00CE496C" w:rsidRPr="003A2D3A" w14:paraId="44E7E6C4" w14:textId="77777777" w:rsidTr="000F1F97">
        <w:tc>
          <w:tcPr>
            <w:tcW w:w="34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0825C" w14:textId="77777777" w:rsidR="00CE496C" w:rsidRPr="004F1656" w:rsidRDefault="00CE496C" w:rsidP="00CE496C">
            <w:r w:rsidRPr="004F1656">
              <w:t>DCI payload (excluding CRC)</w:t>
            </w:r>
          </w:p>
        </w:tc>
        <w:tc>
          <w:tcPr>
            <w:tcW w:w="5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5C9B5" w14:textId="77777777" w:rsidR="00CE496C" w:rsidRPr="004F1656" w:rsidRDefault="00CE496C" w:rsidP="00CE496C">
            <w:r w:rsidRPr="004F1656">
              <w:t>60 bits</w:t>
            </w:r>
          </w:p>
        </w:tc>
      </w:tr>
      <w:tr w:rsidR="00CE496C" w:rsidRPr="003A2D3A" w14:paraId="4C185417" w14:textId="77777777" w:rsidTr="000F1F97">
        <w:tc>
          <w:tcPr>
            <w:tcW w:w="34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8CC805" w14:textId="77777777" w:rsidR="00CE496C" w:rsidRPr="004F1656" w:rsidRDefault="00CE496C" w:rsidP="00CE496C">
            <w:r w:rsidRPr="004F1656">
              <w:t>Interleaving</w:t>
            </w:r>
          </w:p>
        </w:tc>
        <w:tc>
          <w:tcPr>
            <w:tcW w:w="5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E220FD" w14:textId="77777777" w:rsidR="00CE496C" w:rsidRPr="004F1656" w:rsidRDefault="00CE496C" w:rsidP="00CE496C">
            <w:r w:rsidRPr="004F1656">
              <w:t>Non-Interleaved</w:t>
            </w:r>
          </w:p>
        </w:tc>
      </w:tr>
      <w:tr w:rsidR="00CE496C" w:rsidRPr="003A2D3A" w14:paraId="6687B3F8" w14:textId="77777777" w:rsidTr="000F1F97">
        <w:tc>
          <w:tcPr>
            <w:tcW w:w="3471" w:type="dxa"/>
            <w:tcBorders>
              <w:top w:val="single" w:sz="4" w:space="0" w:color="auto"/>
              <w:left w:val="single" w:sz="4" w:space="0" w:color="auto"/>
              <w:bottom w:val="single" w:sz="8" w:space="0" w:color="000000"/>
              <w:right w:val="single" w:sz="8" w:space="0" w:color="000000"/>
            </w:tcBorders>
            <w:tcMar>
              <w:top w:w="0" w:type="dxa"/>
              <w:left w:w="108" w:type="dxa"/>
              <w:bottom w:w="0" w:type="dxa"/>
              <w:right w:w="108" w:type="dxa"/>
            </w:tcMar>
            <w:hideMark/>
          </w:tcPr>
          <w:p w14:paraId="5C5EC973" w14:textId="77777777" w:rsidR="00CE496C" w:rsidRPr="004F1656" w:rsidRDefault="00CE496C" w:rsidP="00CE496C">
            <w:r w:rsidRPr="004F1656">
              <w:t>Precoding</w:t>
            </w:r>
          </w:p>
        </w:tc>
        <w:tc>
          <w:tcPr>
            <w:tcW w:w="5581" w:type="dxa"/>
            <w:tcBorders>
              <w:top w:val="single" w:sz="4" w:space="0" w:color="auto"/>
              <w:left w:val="nil"/>
              <w:bottom w:val="single" w:sz="8" w:space="0" w:color="000000"/>
              <w:right w:val="single" w:sz="4" w:space="0" w:color="auto"/>
            </w:tcBorders>
            <w:tcMar>
              <w:top w:w="0" w:type="dxa"/>
              <w:left w:w="108" w:type="dxa"/>
              <w:bottom w:w="0" w:type="dxa"/>
              <w:right w:w="108" w:type="dxa"/>
            </w:tcMar>
            <w:hideMark/>
          </w:tcPr>
          <w:p w14:paraId="3B632B7A" w14:textId="77777777" w:rsidR="00CE496C" w:rsidRPr="004F1656" w:rsidRDefault="00CE496C" w:rsidP="00CE496C">
            <w:proofErr w:type="spellStart"/>
            <w:r w:rsidRPr="004F1656">
              <w:t>Precoder</w:t>
            </w:r>
            <w:proofErr w:type="spellEnd"/>
            <w:r w:rsidRPr="004F1656">
              <w:t xml:space="preserve"> cycling per REG bundle</w:t>
            </w:r>
          </w:p>
        </w:tc>
      </w:tr>
      <w:tr w:rsidR="00CE496C" w:rsidRPr="003A2D3A" w14:paraId="420FE5CA" w14:textId="77777777" w:rsidTr="000F1F97">
        <w:tc>
          <w:tcPr>
            <w:tcW w:w="3471" w:type="dxa"/>
            <w:tcBorders>
              <w:top w:val="single" w:sz="4" w:space="0" w:color="auto"/>
              <w:left w:val="single" w:sz="4" w:space="0" w:color="auto"/>
              <w:bottom w:val="single" w:sz="8" w:space="0" w:color="000000"/>
              <w:right w:val="single" w:sz="8" w:space="0" w:color="000000"/>
            </w:tcBorders>
            <w:tcMar>
              <w:top w:w="0" w:type="dxa"/>
              <w:left w:w="108" w:type="dxa"/>
              <w:bottom w:w="0" w:type="dxa"/>
              <w:right w:w="108" w:type="dxa"/>
            </w:tcMar>
          </w:tcPr>
          <w:p w14:paraId="7F102A53" w14:textId="77777777" w:rsidR="00CE496C" w:rsidRPr="004F1656" w:rsidRDefault="00CE496C" w:rsidP="00CE496C">
            <w:r w:rsidRPr="004F1656">
              <w:t>REG bundle size</w:t>
            </w:r>
          </w:p>
        </w:tc>
        <w:tc>
          <w:tcPr>
            <w:tcW w:w="5581" w:type="dxa"/>
            <w:tcBorders>
              <w:top w:val="single" w:sz="4" w:space="0" w:color="auto"/>
              <w:left w:val="nil"/>
              <w:bottom w:val="single" w:sz="8" w:space="0" w:color="000000"/>
              <w:right w:val="single" w:sz="4" w:space="0" w:color="auto"/>
            </w:tcBorders>
            <w:tcMar>
              <w:top w:w="0" w:type="dxa"/>
              <w:left w:w="108" w:type="dxa"/>
              <w:bottom w:w="0" w:type="dxa"/>
              <w:right w:w="108" w:type="dxa"/>
            </w:tcMar>
          </w:tcPr>
          <w:p w14:paraId="2A34AE4F" w14:textId="77777777" w:rsidR="00CE496C" w:rsidRPr="004F1656" w:rsidRDefault="00CE496C" w:rsidP="00CE496C">
            <w:r w:rsidRPr="004F1656">
              <w:t>6 PRBs</w:t>
            </w:r>
          </w:p>
        </w:tc>
      </w:tr>
      <w:tr w:rsidR="00CE496C" w:rsidRPr="003A2D3A" w14:paraId="675B6A57" w14:textId="77777777" w:rsidTr="000F1F97">
        <w:trPr>
          <w:trHeight w:val="38"/>
        </w:trPr>
        <w:tc>
          <w:tcPr>
            <w:tcW w:w="3471" w:type="dxa"/>
            <w:tcBorders>
              <w:top w:val="nil"/>
              <w:left w:val="single" w:sz="4" w:space="0" w:color="auto"/>
              <w:bottom w:val="nil"/>
              <w:right w:val="single" w:sz="8" w:space="0" w:color="000000"/>
            </w:tcBorders>
            <w:tcMar>
              <w:top w:w="0" w:type="dxa"/>
              <w:left w:w="108" w:type="dxa"/>
              <w:bottom w:w="0" w:type="dxa"/>
              <w:right w:w="108" w:type="dxa"/>
            </w:tcMar>
          </w:tcPr>
          <w:p w14:paraId="76EF4F18" w14:textId="77777777" w:rsidR="00CE496C" w:rsidRPr="004F1656" w:rsidRDefault="00CE496C" w:rsidP="00CE496C">
            <w:r w:rsidRPr="004F1656">
              <w:t>CRS</w:t>
            </w:r>
          </w:p>
        </w:tc>
        <w:tc>
          <w:tcPr>
            <w:tcW w:w="5581" w:type="dxa"/>
            <w:tcBorders>
              <w:top w:val="nil"/>
              <w:left w:val="nil"/>
              <w:bottom w:val="nil"/>
              <w:right w:val="single" w:sz="4" w:space="0" w:color="auto"/>
            </w:tcBorders>
            <w:tcMar>
              <w:top w:w="0" w:type="dxa"/>
              <w:left w:w="108" w:type="dxa"/>
              <w:bottom w:w="0" w:type="dxa"/>
              <w:right w:w="108" w:type="dxa"/>
            </w:tcMar>
          </w:tcPr>
          <w:p w14:paraId="55BA4E51" w14:textId="77777777" w:rsidR="00CE496C" w:rsidRPr="004F1656" w:rsidRDefault="00CE496C" w:rsidP="00CE496C">
            <w:r w:rsidRPr="004F1656">
              <w:t>single 4 port CRS pattern</w:t>
            </w:r>
          </w:p>
        </w:tc>
      </w:tr>
      <w:tr w:rsidR="00CE496C" w:rsidRPr="003A2D3A" w14:paraId="7CDF7A60" w14:textId="77777777" w:rsidTr="000F1F97">
        <w:tc>
          <w:tcPr>
            <w:tcW w:w="3471"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tcPr>
          <w:p w14:paraId="390B818B" w14:textId="77777777" w:rsidR="00CE496C" w:rsidRPr="004F1656" w:rsidRDefault="00CE496C" w:rsidP="00CE496C">
            <w:r w:rsidRPr="004F1656">
              <w:t>Channel estimation</w:t>
            </w:r>
          </w:p>
        </w:tc>
        <w:tc>
          <w:tcPr>
            <w:tcW w:w="558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9758798" w14:textId="77777777" w:rsidR="00CE496C" w:rsidRPr="004F1656" w:rsidRDefault="00CE496C" w:rsidP="006C74CD">
            <w:r w:rsidRPr="004F1656">
              <w:t xml:space="preserve">practical </w:t>
            </w:r>
          </w:p>
        </w:tc>
      </w:tr>
      <w:tr w:rsidR="00CE496C" w:rsidRPr="00B14288" w14:paraId="7EB37953" w14:textId="77777777" w:rsidTr="00CE496C">
        <w:tc>
          <w:tcPr>
            <w:tcW w:w="3471"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tcPr>
          <w:p w14:paraId="2466C2DE" w14:textId="77777777" w:rsidR="00CE496C" w:rsidRPr="00CE496C" w:rsidRDefault="00CE496C" w:rsidP="00CE496C">
            <w:r w:rsidRPr="00CE496C">
              <w:t>UE speed</w:t>
            </w:r>
          </w:p>
        </w:tc>
        <w:tc>
          <w:tcPr>
            <w:tcW w:w="558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54E7A38" w14:textId="23E86BA8" w:rsidR="00CE496C" w:rsidRPr="00CE496C" w:rsidRDefault="00CE496C" w:rsidP="001C177F">
            <w:r w:rsidRPr="00CE496C">
              <w:t>30 km</w:t>
            </w:r>
            <w:r w:rsidR="001C177F">
              <w:t>/</w:t>
            </w:r>
            <w:r w:rsidRPr="00CE496C">
              <w:t>h</w:t>
            </w:r>
          </w:p>
        </w:tc>
      </w:tr>
      <w:tr w:rsidR="00D21823" w14:paraId="5C4B249D" w14:textId="77777777" w:rsidTr="00D21823">
        <w:tc>
          <w:tcPr>
            <w:tcW w:w="3471" w:type="dxa"/>
            <w:tcBorders>
              <w:top w:val="single" w:sz="4" w:space="0" w:color="auto"/>
              <w:left w:val="single" w:sz="4" w:space="0" w:color="auto"/>
              <w:bottom w:val="single" w:sz="4" w:space="0" w:color="auto"/>
              <w:right w:val="single" w:sz="8" w:space="0" w:color="000000"/>
            </w:tcBorders>
            <w:tcMar>
              <w:top w:w="0" w:type="dxa"/>
              <w:left w:w="108" w:type="dxa"/>
              <w:bottom w:w="0" w:type="dxa"/>
              <w:right w:w="108" w:type="dxa"/>
            </w:tcMar>
          </w:tcPr>
          <w:p w14:paraId="70CDB2A8" w14:textId="77777777" w:rsidR="00D21823" w:rsidRPr="00D21823" w:rsidRDefault="00D21823" w:rsidP="00D21823">
            <w:r w:rsidRPr="00D21823">
              <w:t>Power ratio of LTE-CRS RE/NR PDCCH RE, Power ratio of LTE-CRS RE/NR PDCCH-DMRS RE</w:t>
            </w:r>
          </w:p>
        </w:tc>
        <w:tc>
          <w:tcPr>
            <w:tcW w:w="558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E4BC82D" w14:textId="188D5E6E" w:rsidR="00D21823" w:rsidRPr="00FC6103" w:rsidRDefault="00FC6103" w:rsidP="00D21823">
            <w:pPr>
              <w:rPr>
                <w:rFonts w:eastAsiaTheme="minorEastAsia"/>
                <w:lang w:eastAsia="zh-CN"/>
              </w:rPr>
            </w:pPr>
            <w:r>
              <w:rPr>
                <w:rFonts w:eastAsiaTheme="minorEastAsia" w:hint="eastAsia"/>
                <w:lang w:eastAsia="zh-CN"/>
              </w:rPr>
              <w:t>1/1</w:t>
            </w:r>
            <w:r w:rsidR="00A8688B">
              <w:rPr>
                <w:rFonts w:eastAsiaTheme="minorEastAsia"/>
                <w:lang w:eastAsia="zh-CN"/>
              </w:rPr>
              <w:t xml:space="preserve">, </w:t>
            </w:r>
            <w:r w:rsidR="00A8688B">
              <w:rPr>
                <w:rFonts w:eastAsiaTheme="minorEastAsia" w:hint="eastAsia"/>
                <w:lang w:eastAsia="zh-CN"/>
              </w:rPr>
              <w:t>1/1</w:t>
            </w:r>
          </w:p>
        </w:tc>
      </w:tr>
    </w:tbl>
    <w:p w14:paraId="46427431" w14:textId="77777777" w:rsidR="0007060B" w:rsidRPr="00D21823" w:rsidRDefault="0007060B" w:rsidP="0007060B">
      <w:pPr>
        <w:overflowPunct w:val="0"/>
        <w:autoSpaceDE w:val="0"/>
        <w:autoSpaceDN w:val="0"/>
        <w:snapToGrid w:val="0"/>
        <w:spacing w:after="60"/>
        <w:rPr>
          <w:lang w:eastAsia="sv-SE"/>
        </w:rPr>
      </w:pPr>
    </w:p>
    <w:p w14:paraId="25A51A6F" w14:textId="77777777" w:rsidR="0074750C" w:rsidRDefault="0074750C" w:rsidP="0074750C">
      <w:pPr>
        <w:jc w:val="center"/>
        <w:rPr>
          <w:rFonts w:eastAsiaTheme="minorEastAsia"/>
          <w:sz w:val="22"/>
          <w:szCs w:val="22"/>
          <w:lang w:eastAsia="zh-CN"/>
        </w:rPr>
      </w:pPr>
    </w:p>
    <w:p w14:paraId="0971A3B7" w14:textId="53B01867" w:rsidR="0074750C" w:rsidRPr="003520E3" w:rsidRDefault="0074750C" w:rsidP="0074750C">
      <w:pPr>
        <w:jc w:val="center"/>
        <w:rPr>
          <w:b/>
          <w:bCs/>
          <w:sz w:val="22"/>
          <w:szCs w:val="22"/>
          <w:u w:val="single"/>
        </w:rPr>
      </w:pPr>
      <w:r w:rsidRPr="003520E3">
        <w:rPr>
          <w:b/>
          <w:bCs/>
          <w:sz w:val="22"/>
          <w:szCs w:val="22"/>
        </w:rPr>
        <w:t xml:space="preserve">Table </w:t>
      </w:r>
      <w:r w:rsidRPr="003520E3">
        <w:rPr>
          <w:rFonts w:eastAsiaTheme="minorEastAsia"/>
          <w:b/>
          <w:bCs/>
          <w:sz w:val="22"/>
          <w:szCs w:val="22"/>
          <w:lang w:eastAsia="zh-CN"/>
        </w:rPr>
        <w:t>5</w:t>
      </w:r>
      <w:r w:rsidRPr="003520E3">
        <w:rPr>
          <w:b/>
          <w:bCs/>
          <w:sz w:val="22"/>
          <w:szCs w:val="22"/>
        </w:rPr>
        <w:t xml:space="preserve"> Simulation parameters of system level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163"/>
        <w:gridCol w:w="5467"/>
      </w:tblGrid>
      <w:tr w:rsidR="0074750C" w:rsidRPr="002A62FE" w14:paraId="0521F315" w14:textId="77777777" w:rsidTr="005D737D">
        <w:trPr>
          <w:trHeight w:val="293"/>
          <w:jc w:val="center"/>
        </w:trPr>
        <w:tc>
          <w:tcPr>
            <w:tcW w:w="2387" w:type="pct"/>
            <w:shd w:val="clear" w:color="auto" w:fill="C9C9C9"/>
            <w:tcMar>
              <w:top w:w="15" w:type="dxa"/>
              <w:left w:w="15" w:type="dxa"/>
              <w:bottom w:w="0" w:type="dxa"/>
              <w:right w:w="15" w:type="dxa"/>
            </w:tcMar>
            <w:vAlign w:val="center"/>
          </w:tcPr>
          <w:p w14:paraId="67A25502" w14:textId="77777777" w:rsidR="0074750C" w:rsidRPr="002A62FE" w:rsidRDefault="0074750C" w:rsidP="005D737D">
            <w:pPr>
              <w:jc w:val="center"/>
              <w:rPr>
                <w:b/>
                <w:bCs/>
              </w:rPr>
            </w:pPr>
            <w:r w:rsidRPr="002A62FE">
              <w:rPr>
                <w:b/>
                <w:bCs/>
              </w:rPr>
              <w:t>Parameters</w:t>
            </w:r>
          </w:p>
        </w:tc>
        <w:tc>
          <w:tcPr>
            <w:tcW w:w="2613" w:type="pct"/>
            <w:shd w:val="clear" w:color="auto" w:fill="C9C9C9"/>
            <w:tcMar>
              <w:top w:w="15" w:type="dxa"/>
              <w:left w:w="15" w:type="dxa"/>
              <w:bottom w:w="0" w:type="dxa"/>
              <w:right w:w="15" w:type="dxa"/>
            </w:tcMar>
            <w:vAlign w:val="center"/>
          </w:tcPr>
          <w:p w14:paraId="59A40A09" w14:textId="77777777" w:rsidR="0074750C" w:rsidRPr="002A62FE" w:rsidRDefault="0074750C" w:rsidP="005D737D">
            <w:pPr>
              <w:jc w:val="center"/>
              <w:rPr>
                <w:b/>
                <w:bCs/>
              </w:rPr>
            </w:pPr>
            <w:r w:rsidRPr="002A62FE">
              <w:rPr>
                <w:b/>
                <w:bCs/>
              </w:rPr>
              <w:t>Values</w:t>
            </w:r>
          </w:p>
        </w:tc>
      </w:tr>
      <w:tr w:rsidR="0074750C" w:rsidRPr="002A62FE" w14:paraId="7BA59641" w14:textId="77777777" w:rsidTr="005D737D">
        <w:trPr>
          <w:trHeight w:val="293"/>
          <w:jc w:val="center"/>
        </w:trPr>
        <w:tc>
          <w:tcPr>
            <w:tcW w:w="2387" w:type="pct"/>
            <w:tcMar>
              <w:top w:w="15" w:type="dxa"/>
              <w:left w:w="15" w:type="dxa"/>
              <w:bottom w:w="0" w:type="dxa"/>
              <w:right w:w="15" w:type="dxa"/>
            </w:tcMar>
            <w:vAlign w:val="center"/>
          </w:tcPr>
          <w:p w14:paraId="0277311E" w14:textId="77777777" w:rsidR="0074750C" w:rsidRPr="002A62FE" w:rsidRDefault="0074750C" w:rsidP="005D737D">
            <w:r w:rsidRPr="002A62FE">
              <w:t>Carrier frequency</w:t>
            </w:r>
          </w:p>
        </w:tc>
        <w:tc>
          <w:tcPr>
            <w:tcW w:w="2613" w:type="pct"/>
            <w:tcMar>
              <w:top w:w="15" w:type="dxa"/>
              <w:left w:w="15" w:type="dxa"/>
              <w:bottom w:w="0" w:type="dxa"/>
              <w:right w:w="15" w:type="dxa"/>
            </w:tcMar>
            <w:vAlign w:val="center"/>
          </w:tcPr>
          <w:p w14:paraId="31A40020" w14:textId="77777777" w:rsidR="0074750C" w:rsidRPr="002A62FE" w:rsidRDefault="0074750C" w:rsidP="005D737D">
            <w:r w:rsidRPr="002A62FE">
              <w:t>2.1 GHz</w:t>
            </w:r>
          </w:p>
        </w:tc>
      </w:tr>
      <w:tr w:rsidR="0074750C" w:rsidRPr="002A62FE" w14:paraId="3FB691F0" w14:textId="77777777" w:rsidTr="005D737D">
        <w:trPr>
          <w:trHeight w:val="293"/>
          <w:jc w:val="center"/>
        </w:trPr>
        <w:tc>
          <w:tcPr>
            <w:tcW w:w="2387" w:type="pct"/>
            <w:tcMar>
              <w:top w:w="15" w:type="dxa"/>
              <w:left w:w="15" w:type="dxa"/>
              <w:bottom w:w="0" w:type="dxa"/>
              <w:right w:w="15" w:type="dxa"/>
            </w:tcMar>
          </w:tcPr>
          <w:p w14:paraId="1A822929" w14:textId="77777777" w:rsidR="0074750C" w:rsidRPr="002A62FE" w:rsidRDefault="0074750C" w:rsidP="005D737D">
            <w:r w:rsidRPr="002A62FE">
              <w:rPr>
                <w:lang w:eastAsia="sv-SE"/>
              </w:rPr>
              <w:t>SCS</w:t>
            </w:r>
          </w:p>
        </w:tc>
        <w:tc>
          <w:tcPr>
            <w:tcW w:w="2613" w:type="pct"/>
            <w:vAlign w:val="center"/>
          </w:tcPr>
          <w:p w14:paraId="0E71D2F4" w14:textId="77777777" w:rsidR="0074750C" w:rsidRPr="002A62FE" w:rsidRDefault="0074750C" w:rsidP="005D737D">
            <w:pPr>
              <w:rPr>
                <w:rFonts w:eastAsia="Calibri"/>
              </w:rPr>
            </w:pPr>
            <w:r w:rsidRPr="002A62FE">
              <w:rPr>
                <w:rFonts w:eastAsia="Calibri"/>
              </w:rPr>
              <w:t>15 kHz</w:t>
            </w:r>
          </w:p>
        </w:tc>
      </w:tr>
      <w:tr w:rsidR="0074750C" w:rsidRPr="002A62FE" w14:paraId="66B36C86" w14:textId="77777777" w:rsidTr="005D737D">
        <w:trPr>
          <w:trHeight w:val="293"/>
          <w:jc w:val="center"/>
        </w:trPr>
        <w:tc>
          <w:tcPr>
            <w:tcW w:w="2387" w:type="pct"/>
            <w:tcMar>
              <w:top w:w="15" w:type="dxa"/>
              <w:left w:w="15" w:type="dxa"/>
              <w:bottom w:w="0" w:type="dxa"/>
              <w:right w:w="15" w:type="dxa"/>
            </w:tcMar>
          </w:tcPr>
          <w:p w14:paraId="5A097FF9" w14:textId="77777777" w:rsidR="0074750C" w:rsidRPr="002A62FE" w:rsidRDefault="0074750C" w:rsidP="005D737D">
            <w:pPr>
              <w:rPr>
                <w:lang w:eastAsia="sv-SE"/>
              </w:rPr>
            </w:pPr>
            <w:r w:rsidRPr="002A62FE">
              <w:t xml:space="preserve">Simulation bandwidth </w:t>
            </w:r>
          </w:p>
        </w:tc>
        <w:tc>
          <w:tcPr>
            <w:tcW w:w="2613" w:type="pct"/>
            <w:vAlign w:val="center"/>
          </w:tcPr>
          <w:p w14:paraId="397F60DA" w14:textId="5539E0F0" w:rsidR="0074750C" w:rsidRPr="002A62FE" w:rsidRDefault="0074750C" w:rsidP="00CD6558">
            <w:pPr>
              <w:rPr>
                <w:rFonts w:eastAsia="Calibri"/>
              </w:rPr>
            </w:pPr>
            <w:r w:rsidRPr="002A62FE">
              <w:t>20 MHz</w:t>
            </w:r>
          </w:p>
        </w:tc>
      </w:tr>
      <w:tr w:rsidR="0074750C" w:rsidRPr="002A62FE" w14:paraId="7AD7910D" w14:textId="77777777" w:rsidTr="005D737D">
        <w:trPr>
          <w:trHeight w:val="293"/>
          <w:jc w:val="center"/>
        </w:trPr>
        <w:tc>
          <w:tcPr>
            <w:tcW w:w="2387" w:type="pct"/>
            <w:tcMar>
              <w:top w:w="15" w:type="dxa"/>
              <w:left w:w="15" w:type="dxa"/>
              <w:bottom w:w="0" w:type="dxa"/>
              <w:right w:w="15" w:type="dxa"/>
            </w:tcMar>
            <w:vAlign w:val="center"/>
          </w:tcPr>
          <w:p w14:paraId="0C574F03" w14:textId="77777777" w:rsidR="0074750C" w:rsidRPr="002A62FE" w:rsidRDefault="0074750C" w:rsidP="005D737D">
            <w:r w:rsidRPr="002A62FE">
              <w:t>BS antenna height</w:t>
            </w:r>
          </w:p>
        </w:tc>
        <w:tc>
          <w:tcPr>
            <w:tcW w:w="2613" w:type="pct"/>
            <w:tcMar>
              <w:top w:w="15" w:type="dxa"/>
              <w:left w:w="15" w:type="dxa"/>
              <w:bottom w:w="0" w:type="dxa"/>
              <w:right w:w="15" w:type="dxa"/>
            </w:tcMar>
            <w:vAlign w:val="center"/>
          </w:tcPr>
          <w:p w14:paraId="0C7EE303" w14:textId="77777777" w:rsidR="0074750C" w:rsidRPr="002A62FE" w:rsidRDefault="0074750C" w:rsidP="005D737D">
            <w:r w:rsidRPr="002A62FE">
              <w:t>25 m</w:t>
            </w:r>
          </w:p>
        </w:tc>
      </w:tr>
      <w:tr w:rsidR="0074750C" w:rsidRPr="002A62FE" w14:paraId="333A2571" w14:textId="77777777" w:rsidTr="005D737D">
        <w:trPr>
          <w:trHeight w:val="293"/>
          <w:jc w:val="center"/>
        </w:trPr>
        <w:tc>
          <w:tcPr>
            <w:tcW w:w="2387" w:type="pct"/>
            <w:tcMar>
              <w:top w:w="15" w:type="dxa"/>
              <w:left w:w="15" w:type="dxa"/>
              <w:bottom w:w="0" w:type="dxa"/>
              <w:right w:w="15" w:type="dxa"/>
            </w:tcMar>
            <w:vAlign w:val="center"/>
          </w:tcPr>
          <w:p w14:paraId="3AE48AF2" w14:textId="77777777" w:rsidR="0074750C" w:rsidRPr="002A62FE" w:rsidRDefault="0074750C" w:rsidP="005D737D">
            <w:r w:rsidRPr="002A62FE">
              <w:t>UE height</w:t>
            </w:r>
          </w:p>
        </w:tc>
        <w:tc>
          <w:tcPr>
            <w:tcW w:w="2613" w:type="pct"/>
            <w:tcMar>
              <w:top w:w="15" w:type="dxa"/>
              <w:left w:w="15" w:type="dxa"/>
              <w:bottom w:w="0" w:type="dxa"/>
              <w:right w:w="15" w:type="dxa"/>
            </w:tcMar>
            <w:vAlign w:val="center"/>
          </w:tcPr>
          <w:p w14:paraId="6CB33D0E" w14:textId="77777777" w:rsidR="0074750C" w:rsidRPr="002A62FE" w:rsidRDefault="0074750C" w:rsidP="005D737D">
            <w:r w:rsidRPr="002A62FE">
              <w:t xml:space="preserve">1.5m </w:t>
            </w:r>
          </w:p>
        </w:tc>
      </w:tr>
      <w:tr w:rsidR="0074750C" w:rsidRPr="002A62FE" w14:paraId="5BE08CC3" w14:textId="77777777" w:rsidTr="005D737D">
        <w:trPr>
          <w:trHeight w:val="293"/>
          <w:jc w:val="center"/>
        </w:trPr>
        <w:tc>
          <w:tcPr>
            <w:tcW w:w="2387" w:type="pct"/>
            <w:tcMar>
              <w:top w:w="15" w:type="dxa"/>
              <w:left w:w="15" w:type="dxa"/>
              <w:bottom w:w="0" w:type="dxa"/>
              <w:right w:w="15" w:type="dxa"/>
            </w:tcMar>
            <w:vAlign w:val="center"/>
          </w:tcPr>
          <w:p w14:paraId="58BB347E" w14:textId="77777777" w:rsidR="0074750C" w:rsidRPr="002A62FE" w:rsidRDefault="0074750C" w:rsidP="005D737D">
            <w:r w:rsidRPr="002A62FE">
              <w:t>TRP transmit power</w:t>
            </w:r>
          </w:p>
        </w:tc>
        <w:tc>
          <w:tcPr>
            <w:tcW w:w="2613" w:type="pct"/>
            <w:tcMar>
              <w:top w:w="15" w:type="dxa"/>
              <w:left w:w="15" w:type="dxa"/>
              <w:bottom w:w="0" w:type="dxa"/>
              <w:right w:w="15" w:type="dxa"/>
            </w:tcMar>
            <w:vAlign w:val="center"/>
          </w:tcPr>
          <w:p w14:paraId="20D9BAD0" w14:textId="658AFC4A" w:rsidR="0074750C" w:rsidRPr="002A62FE" w:rsidRDefault="0074750C" w:rsidP="001C177F">
            <w:r w:rsidRPr="002A62FE">
              <w:t xml:space="preserve">49 </w:t>
            </w:r>
            <w:proofErr w:type="spellStart"/>
            <w:r w:rsidRPr="002A62FE">
              <w:t>dBm</w:t>
            </w:r>
            <w:proofErr w:type="spellEnd"/>
            <w:r w:rsidRPr="002A62FE">
              <w:t xml:space="preserve"> </w:t>
            </w:r>
          </w:p>
        </w:tc>
      </w:tr>
      <w:tr w:rsidR="0074750C" w:rsidRPr="002A62FE" w14:paraId="61692BD1" w14:textId="77777777" w:rsidTr="005D737D">
        <w:trPr>
          <w:trHeight w:val="293"/>
          <w:jc w:val="center"/>
        </w:trPr>
        <w:tc>
          <w:tcPr>
            <w:tcW w:w="2387" w:type="pct"/>
            <w:tcMar>
              <w:top w:w="15" w:type="dxa"/>
              <w:left w:w="15" w:type="dxa"/>
              <w:bottom w:w="0" w:type="dxa"/>
              <w:right w:w="15" w:type="dxa"/>
            </w:tcMar>
            <w:vAlign w:val="center"/>
          </w:tcPr>
          <w:p w14:paraId="5084EE74" w14:textId="77777777" w:rsidR="0074750C" w:rsidRPr="002A62FE" w:rsidRDefault="0074750C" w:rsidP="005D737D">
            <w:r w:rsidRPr="002A62FE">
              <w:t>Scenario</w:t>
            </w:r>
          </w:p>
        </w:tc>
        <w:tc>
          <w:tcPr>
            <w:tcW w:w="2613" w:type="pct"/>
            <w:tcMar>
              <w:top w:w="15" w:type="dxa"/>
              <w:left w:w="15" w:type="dxa"/>
              <w:bottom w:w="0" w:type="dxa"/>
              <w:right w:w="15" w:type="dxa"/>
            </w:tcMar>
            <w:vAlign w:val="center"/>
          </w:tcPr>
          <w:p w14:paraId="16BCBB46" w14:textId="0AB393E0" w:rsidR="0074750C" w:rsidRPr="002A62FE" w:rsidRDefault="00CD6558" w:rsidP="00CD6558">
            <w:r>
              <w:t>Urban Macro (500m ISD)</w:t>
            </w:r>
          </w:p>
        </w:tc>
      </w:tr>
      <w:tr w:rsidR="0074750C" w:rsidRPr="002A62FE" w14:paraId="16C5EB60" w14:textId="77777777" w:rsidTr="005D737D">
        <w:trPr>
          <w:trHeight w:val="293"/>
          <w:jc w:val="center"/>
        </w:trPr>
        <w:tc>
          <w:tcPr>
            <w:tcW w:w="2387" w:type="pct"/>
            <w:tcMar>
              <w:top w:w="15" w:type="dxa"/>
              <w:left w:w="15" w:type="dxa"/>
              <w:bottom w:w="0" w:type="dxa"/>
              <w:right w:w="15" w:type="dxa"/>
            </w:tcMar>
            <w:vAlign w:val="center"/>
          </w:tcPr>
          <w:p w14:paraId="1AC2E465" w14:textId="77777777" w:rsidR="0074750C" w:rsidRPr="002A62FE" w:rsidRDefault="0074750C" w:rsidP="005D737D">
            <w:r w:rsidRPr="002A62FE">
              <w:t>Device deployment</w:t>
            </w:r>
          </w:p>
        </w:tc>
        <w:tc>
          <w:tcPr>
            <w:tcW w:w="2613" w:type="pct"/>
            <w:tcMar>
              <w:top w:w="15" w:type="dxa"/>
              <w:left w:w="15" w:type="dxa"/>
              <w:bottom w:w="0" w:type="dxa"/>
              <w:right w:w="15" w:type="dxa"/>
            </w:tcMar>
            <w:vAlign w:val="center"/>
          </w:tcPr>
          <w:p w14:paraId="41C0A6A5" w14:textId="0CDC1E24" w:rsidR="0074750C" w:rsidRPr="002A62FE" w:rsidRDefault="0074750C" w:rsidP="00CD6558">
            <w:r w:rsidRPr="002A62FE">
              <w:t xml:space="preserve">80% indoor, 20% outdoor (Uma) </w:t>
            </w:r>
          </w:p>
        </w:tc>
      </w:tr>
      <w:tr w:rsidR="0074750C" w:rsidRPr="002A62FE" w14:paraId="7E6EFE75" w14:textId="77777777" w:rsidTr="005D737D">
        <w:trPr>
          <w:trHeight w:val="278"/>
          <w:jc w:val="center"/>
        </w:trPr>
        <w:tc>
          <w:tcPr>
            <w:tcW w:w="2387" w:type="pct"/>
            <w:vMerge w:val="restart"/>
            <w:tcMar>
              <w:top w:w="15" w:type="dxa"/>
              <w:left w:w="15" w:type="dxa"/>
              <w:bottom w:w="0" w:type="dxa"/>
              <w:right w:w="15" w:type="dxa"/>
            </w:tcMar>
            <w:vAlign w:val="center"/>
          </w:tcPr>
          <w:p w14:paraId="41E376C6" w14:textId="77777777" w:rsidR="0074750C" w:rsidRPr="002A62FE" w:rsidRDefault="0074750C" w:rsidP="005D737D">
            <w:r w:rsidRPr="002A62FE">
              <w:t>UE speeds</w:t>
            </w:r>
          </w:p>
        </w:tc>
        <w:tc>
          <w:tcPr>
            <w:tcW w:w="2613" w:type="pct"/>
            <w:tcMar>
              <w:top w:w="15" w:type="dxa"/>
              <w:left w:w="15" w:type="dxa"/>
              <w:bottom w:w="0" w:type="dxa"/>
              <w:right w:w="15" w:type="dxa"/>
            </w:tcMar>
            <w:vAlign w:val="center"/>
          </w:tcPr>
          <w:p w14:paraId="4E506CE9" w14:textId="77777777" w:rsidR="0074750C" w:rsidRPr="002A62FE" w:rsidRDefault="0074750C" w:rsidP="005D737D">
            <w:r w:rsidRPr="002A62FE">
              <w:t>Indoor users: 3km/h</w:t>
            </w:r>
          </w:p>
        </w:tc>
      </w:tr>
      <w:tr w:rsidR="0074750C" w:rsidRPr="002A62FE" w14:paraId="63E3886B" w14:textId="77777777" w:rsidTr="005D737D">
        <w:trPr>
          <w:trHeight w:val="293"/>
          <w:jc w:val="center"/>
        </w:trPr>
        <w:tc>
          <w:tcPr>
            <w:tcW w:w="2387" w:type="pct"/>
            <w:vMerge/>
            <w:vAlign w:val="center"/>
          </w:tcPr>
          <w:p w14:paraId="0324CA37" w14:textId="77777777" w:rsidR="0074750C" w:rsidRPr="002A62FE" w:rsidRDefault="0074750C" w:rsidP="005D737D">
            <w:pPr>
              <w:rPr>
                <w:rFonts w:eastAsia="Calibri"/>
              </w:rPr>
            </w:pPr>
          </w:p>
        </w:tc>
        <w:tc>
          <w:tcPr>
            <w:tcW w:w="2613" w:type="pct"/>
            <w:tcMar>
              <w:top w:w="15" w:type="dxa"/>
              <w:left w:w="15" w:type="dxa"/>
              <w:bottom w:w="0" w:type="dxa"/>
              <w:right w:w="15" w:type="dxa"/>
            </w:tcMar>
            <w:vAlign w:val="center"/>
          </w:tcPr>
          <w:p w14:paraId="356E4F43" w14:textId="77777777" w:rsidR="0074750C" w:rsidRPr="002A62FE" w:rsidRDefault="0074750C" w:rsidP="005D737D">
            <w:r w:rsidRPr="002A62FE">
              <w:t>Outdoor users (in-car): 30 km/h</w:t>
            </w:r>
          </w:p>
        </w:tc>
      </w:tr>
      <w:tr w:rsidR="0074750C" w:rsidRPr="002A62FE" w14:paraId="0F5C63FE" w14:textId="77777777" w:rsidTr="005D737D">
        <w:trPr>
          <w:trHeight w:val="293"/>
          <w:jc w:val="center"/>
        </w:trPr>
        <w:tc>
          <w:tcPr>
            <w:tcW w:w="2387" w:type="pct"/>
            <w:tcMar>
              <w:top w:w="15" w:type="dxa"/>
              <w:left w:w="15" w:type="dxa"/>
              <w:bottom w:w="0" w:type="dxa"/>
              <w:right w:w="15" w:type="dxa"/>
            </w:tcMar>
            <w:vAlign w:val="center"/>
          </w:tcPr>
          <w:p w14:paraId="2AF561DD" w14:textId="77777777" w:rsidR="0074750C" w:rsidRPr="002A62FE" w:rsidRDefault="0074750C" w:rsidP="005D737D">
            <w:r w:rsidRPr="002A62FE">
              <w:t>BS noise figure</w:t>
            </w:r>
          </w:p>
        </w:tc>
        <w:tc>
          <w:tcPr>
            <w:tcW w:w="2613" w:type="pct"/>
            <w:tcMar>
              <w:top w:w="15" w:type="dxa"/>
              <w:left w:w="15" w:type="dxa"/>
              <w:bottom w:w="0" w:type="dxa"/>
              <w:right w:w="15" w:type="dxa"/>
            </w:tcMar>
            <w:vAlign w:val="center"/>
          </w:tcPr>
          <w:p w14:paraId="22B831D4" w14:textId="77777777" w:rsidR="0074750C" w:rsidRPr="002A62FE" w:rsidRDefault="0074750C" w:rsidP="005D737D">
            <w:r w:rsidRPr="002A62FE">
              <w:t>5 dB</w:t>
            </w:r>
          </w:p>
        </w:tc>
      </w:tr>
      <w:tr w:rsidR="0074750C" w:rsidRPr="002A62FE" w14:paraId="26728997" w14:textId="77777777" w:rsidTr="005D737D">
        <w:trPr>
          <w:trHeight w:val="293"/>
          <w:jc w:val="center"/>
        </w:trPr>
        <w:tc>
          <w:tcPr>
            <w:tcW w:w="2387" w:type="pct"/>
            <w:tcMar>
              <w:top w:w="15" w:type="dxa"/>
              <w:left w:w="15" w:type="dxa"/>
              <w:bottom w:w="0" w:type="dxa"/>
              <w:right w:w="15" w:type="dxa"/>
            </w:tcMar>
            <w:vAlign w:val="center"/>
          </w:tcPr>
          <w:p w14:paraId="6674AFCF" w14:textId="77777777" w:rsidR="0074750C" w:rsidRPr="002A62FE" w:rsidRDefault="0074750C" w:rsidP="005D737D">
            <w:r w:rsidRPr="002A62FE">
              <w:t>BS antenna element gain</w:t>
            </w:r>
          </w:p>
        </w:tc>
        <w:tc>
          <w:tcPr>
            <w:tcW w:w="2613" w:type="pct"/>
            <w:tcMar>
              <w:top w:w="15" w:type="dxa"/>
              <w:left w:w="15" w:type="dxa"/>
              <w:bottom w:w="0" w:type="dxa"/>
              <w:right w:w="15" w:type="dxa"/>
            </w:tcMar>
            <w:vAlign w:val="center"/>
          </w:tcPr>
          <w:p w14:paraId="25897C4E" w14:textId="77777777" w:rsidR="0074750C" w:rsidRPr="002A62FE" w:rsidRDefault="0074750C" w:rsidP="005D737D">
            <w:r w:rsidRPr="002A62FE">
              <w:t xml:space="preserve">8 </w:t>
            </w:r>
            <w:proofErr w:type="spellStart"/>
            <w:r w:rsidRPr="002A62FE">
              <w:t>dBi</w:t>
            </w:r>
            <w:proofErr w:type="spellEnd"/>
          </w:p>
        </w:tc>
      </w:tr>
      <w:tr w:rsidR="0074750C" w:rsidRPr="002A62FE" w14:paraId="54BFB06A" w14:textId="77777777" w:rsidTr="005D737D">
        <w:trPr>
          <w:trHeight w:val="293"/>
          <w:jc w:val="center"/>
        </w:trPr>
        <w:tc>
          <w:tcPr>
            <w:tcW w:w="2387" w:type="pct"/>
            <w:tcMar>
              <w:top w:w="15" w:type="dxa"/>
              <w:left w:w="15" w:type="dxa"/>
              <w:bottom w:w="0" w:type="dxa"/>
              <w:right w:w="15" w:type="dxa"/>
            </w:tcMar>
            <w:vAlign w:val="center"/>
          </w:tcPr>
          <w:p w14:paraId="131523C0" w14:textId="77777777" w:rsidR="0074750C" w:rsidRPr="002A62FE" w:rsidRDefault="0074750C" w:rsidP="005D737D">
            <w:r w:rsidRPr="002A62FE">
              <w:t>UE noise figure</w:t>
            </w:r>
          </w:p>
        </w:tc>
        <w:tc>
          <w:tcPr>
            <w:tcW w:w="2613" w:type="pct"/>
            <w:tcMar>
              <w:top w:w="15" w:type="dxa"/>
              <w:left w:w="15" w:type="dxa"/>
              <w:bottom w:w="0" w:type="dxa"/>
              <w:right w:w="15" w:type="dxa"/>
            </w:tcMar>
            <w:vAlign w:val="center"/>
          </w:tcPr>
          <w:p w14:paraId="2D093193" w14:textId="77777777" w:rsidR="0074750C" w:rsidRPr="002A62FE" w:rsidRDefault="0074750C" w:rsidP="005D737D">
            <w:r w:rsidRPr="002A62FE">
              <w:t>9 dB</w:t>
            </w:r>
          </w:p>
        </w:tc>
      </w:tr>
      <w:tr w:rsidR="0074750C" w:rsidRPr="002A62FE" w14:paraId="22CB28B2" w14:textId="77777777" w:rsidTr="005D737D">
        <w:trPr>
          <w:trHeight w:val="293"/>
          <w:jc w:val="center"/>
        </w:trPr>
        <w:tc>
          <w:tcPr>
            <w:tcW w:w="2387" w:type="pct"/>
            <w:tcMar>
              <w:top w:w="15" w:type="dxa"/>
              <w:left w:w="15" w:type="dxa"/>
              <w:bottom w:w="0" w:type="dxa"/>
              <w:right w:w="15" w:type="dxa"/>
            </w:tcMar>
            <w:vAlign w:val="center"/>
          </w:tcPr>
          <w:p w14:paraId="58DFAE72" w14:textId="77777777" w:rsidR="0074750C" w:rsidRPr="002A62FE" w:rsidRDefault="0074750C" w:rsidP="005D737D">
            <w:r w:rsidRPr="002A62FE">
              <w:t>Thermal noise level</w:t>
            </w:r>
          </w:p>
        </w:tc>
        <w:tc>
          <w:tcPr>
            <w:tcW w:w="2613" w:type="pct"/>
            <w:tcMar>
              <w:top w:w="15" w:type="dxa"/>
              <w:left w:w="15" w:type="dxa"/>
              <w:bottom w:w="0" w:type="dxa"/>
              <w:right w:w="15" w:type="dxa"/>
            </w:tcMar>
            <w:vAlign w:val="center"/>
          </w:tcPr>
          <w:p w14:paraId="18342063" w14:textId="77777777" w:rsidR="0074750C" w:rsidRPr="002A62FE" w:rsidRDefault="0074750C" w:rsidP="005D737D">
            <w:r w:rsidRPr="002A62FE">
              <w:t xml:space="preserve">-174 </w:t>
            </w:r>
            <w:proofErr w:type="spellStart"/>
            <w:r w:rsidRPr="002A62FE">
              <w:t>dBm</w:t>
            </w:r>
            <w:proofErr w:type="spellEnd"/>
            <w:r w:rsidRPr="002A62FE">
              <w:t>/Hz</w:t>
            </w:r>
          </w:p>
        </w:tc>
      </w:tr>
      <w:tr w:rsidR="0074750C" w:rsidRPr="002A62FE" w14:paraId="0FAD30C8" w14:textId="77777777" w:rsidTr="005D737D">
        <w:trPr>
          <w:trHeight w:val="293"/>
          <w:jc w:val="center"/>
        </w:trPr>
        <w:tc>
          <w:tcPr>
            <w:tcW w:w="2387" w:type="pct"/>
            <w:tcMar>
              <w:top w:w="15" w:type="dxa"/>
              <w:left w:w="15" w:type="dxa"/>
              <w:bottom w:w="0" w:type="dxa"/>
              <w:right w:w="15" w:type="dxa"/>
            </w:tcMar>
            <w:vAlign w:val="bottom"/>
          </w:tcPr>
          <w:p w14:paraId="66E4E704" w14:textId="77777777" w:rsidR="0074750C" w:rsidRPr="002A62FE" w:rsidRDefault="0074750C" w:rsidP="005D737D">
            <w:pPr>
              <w:rPr>
                <w:lang w:eastAsia="zh-CN"/>
              </w:rPr>
            </w:pPr>
            <w:r w:rsidRPr="002A62FE">
              <w:t>Traffic geometry</w:t>
            </w:r>
          </w:p>
        </w:tc>
        <w:tc>
          <w:tcPr>
            <w:tcW w:w="2613" w:type="pct"/>
            <w:tcMar>
              <w:top w:w="15" w:type="dxa"/>
              <w:left w:w="15" w:type="dxa"/>
              <w:bottom w:w="0" w:type="dxa"/>
              <w:right w:w="15" w:type="dxa"/>
            </w:tcMar>
            <w:vAlign w:val="bottom"/>
          </w:tcPr>
          <w:p w14:paraId="767F60B0" w14:textId="77777777" w:rsidR="0074750C" w:rsidRPr="00A14159" w:rsidRDefault="0074750C" w:rsidP="005D737D">
            <w:pPr>
              <w:rPr>
                <w:rFonts w:eastAsia="等线"/>
                <w:lang w:eastAsia="zh-CN"/>
              </w:rPr>
            </w:pPr>
            <w:r w:rsidRPr="002A62FE">
              <w:t>Full Buffer</w:t>
            </w:r>
            <w:r w:rsidRPr="002A62FE">
              <w:rPr>
                <w:rFonts w:eastAsia="宋体"/>
              </w:rPr>
              <w:t xml:space="preserve"> </w:t>
            </w:r>
          </w:p>
        </w:tc>
      </w:tr>
      <w:tr w:rsidR="0074750C" w:rsidRPr="002A62FE" w14:paraId="44C83685" w14:textId="77777777" w:rsidTr="005D737D">
        <w:trPr>
          <w:trHeight w:val="293"/>
          <w:jc w:val="center"/>
        </w:trPr>
        <w:tc>
          <w:tcPr>
            <w:tcW w:w="2387" w:type="pct"/>
            <w:tcMar>
              <w:top w:w="15" w:type="dxa"/>
              <w:left w:w="15" w:type="dxa"/>
              <w:bottom w:w="0" w:type="dxa"/>
              <w:right w:w="15" w:type="dxa"/>
            </w:tcMar>
            <w:vAlign w:val="center"/>
          </w:tcPr>
          <w:p w14:paraId="0235316A" w14:textId="77777777" w:rsidR="0074750C" w:rsidRPr="002A62FE" w:rsidRDefault="0074750C" w:rsidP="005D737D">
            <w:r w:rsidRPr="002A62FE">
              <w:t>Macro sites</w:t>
            </w:r>
          </w:p>
        </w:tc>
        <w:tc>
          <w:tcPr>
            <w:tcW w:w="2613" w:type="pct"/>
            <w:tcMar>
              <w:top w:w="15" w:type="dxa"/>
              <w:left w:w="15" w:type="dxa"/>
              <w:bottom w:w="0" w:type="dxa"/>
              <w:right w:w="15" w:type="dxa"/>
            </w:tcMar>
            <w:vAlign w:val="center"/>
          </w:tcPr>
          <w:p w14:paraId="4DB5714B" w14:textId="77777777" w:rsidR="0074750C" w:rsidRPr="002A62FE" w:rsidRDefault="0074750C" w:rsidP="005D737D">
            <w:r w:rsidRPr="002A62FE">
              <w:t>19</w:t>
            </w:r>
          </w:p>
        </w:tc>
      </w:tr>
      <w:tr w:rsidR="0074750C" w:rsidRPr="002A62FE" w14:paraId="3A2F2E58" w14:textId="77777777" w:rsidTr="005D737D">
        <w:trPr>
          <w:trHeight w:val="293"/>
          <w:jc w:val="center"/>
        </w:trPr>
        <w:tc>
          <w:tcPr>
            <w:tcW w:w="2387" w:type="pct"/>
            <w:tcMar>
              <w:top w:w="15" w:type="dxa"/>
              <w:left w:w="15" w:type="dxa"/>
              <w:bottom w:w="0" w:type="dxa"/>
              <w:right w:w="15" w:type="dxa"/>
            </w:tcMar>
            <w:vAlign w:val="center"/>
          </w:tcPr>
          <w:p w14:paraId="4FE068DA" w14:textId="77777777" w:rsidR="0074750C" w:rsidRPr="002A62FE" w:rsidRDefault="0074750C" w:rsidP="005D737D">
            <w:proofErr w:type="spellStart"/>
            <w:r w:rsidRPr="002A62FE">
              <w:t>Downtilt</w:t>
            </w:r>
            <w:proofErr w:type="spellEnd"/>
          </w:p>
        </w:tc>
        <w:tc>
          <w:tcPr>
            <w:tcW w:w="2613" w:type="pct"/>
            <w:tcMar>
              <w:top w:w="15" w:type="dxa"/>
              <w:left w:w="15" w:type="dxa"/>
              <w:bottom w:w="0" w:type="dxa"/>
              <w:right w:w="15" w:type="dxa"/>
            </w:tcMar>
            <w:vAlign w:val="center"/>
          </w:tcPr>
          <w:p w14:paraId="6F23598B" w14:textId="5ED0CDDF" w:rsidR="0074750C" w:rsidRPr="002A62FE" w:rsidRDefault="0074750C" w:rsidP="001C177F">
            <w:r w:rsidRPr="002A62FE">
              <w:t xml:space="preserve">102° </w:t>
            </w:r>
          </w:p>
        </w:tc>
      </w:tr>
      <w:tr w:rsidR="0074750C" w:rsidRPr="002A62FE" w14:paraId="4EF7BA8F" w14:textId="77777777" w:rsidTr="005D737D">
        <w:trPr>
          <w:trHeight w:val="293"/>
          <w:jc w:val="center"/>
        </w:trPr>
        <w:tc>
          <w:tcPr>
            <w:tcW w:w="2387" w:type="pct"/>
            <w:tcMar>
              <w:top w:w="15" w:type="dxa"/>
              <w:left w:w="15" w:type="dxa"/>
              <w:bottom w:w="0" w:type="dxa"/>
              <w:right w:w="15" w:type="dxa"/>
            </w:tcMar>
            <w:vAlign w:val="center"/>
          </w:tcPr>
          <w:p w14:paraId="3F11C1C2" w14:textId="77777777" w:rsidR="0074750C" w:rsidRPr="002A62FE" w:rsidRDefault="0074750C" w:rsidP="005D737D">
            <w:r w:rsidRPr="002A62FE">
              <w:t>Minimum BS to UE distance</w:t>
            </w:r>
          </w:p>
        </w:tc>
        <w:tc>
          <w:tcPr>
            <w:tcW w:w="2613" w:type="pct"/>
            <w:tcMar>
              <w:top w:w="15" w:type="dxa"/>
              <w:left w:w="15" w:type="dxa"/>
              <w:bottom w:w="0" w:type="dxa"/>
              <w:right w:w="15" w:type="dxa"/>
            </w:tcMar>
            <w:vAlign w:val="center"/>
          </w:tcPr>
          <w:p w14:paraId="2742F683" w14:textId="77777777" w:rsidR="0074750C" w:rsidRPr="002A62FE" w:rsidRDefault="0074750C" w:rsidP="005D737D">
            <w:r w:rsidRPr="002A62FE">
              <w:t>35m</w:t>
            </w:r>
          </w:p>
        </w:tc>
      </w:tr>
      <w:tr w:rsidR="00951BEC" w:rsidRPr="002A62FE" w14:paraId="7F5A355B" w14:textId="77777777" w:rsidTr="00951BEC">
        <w:trPr>
          <w:trHeight w:val="598"/>
          <w:jc w:val="center"/>
        </w:trPr>
        <w:tc>
          <w:tcPr>
            <w:tcW w:w="2387" w:type="pct"/>
            <w:vMerge w:val="restart"/>
            <w:tcMar>
              <w:top w:w="15" w:type="dxa"/>
              <w:left w:w="15" w:type="dxa"/>
              <w:bottom w:w="0" w:type="dxa"/>
              <w:right w:w="15" w:type="dxa"/>
            </w:tcMar>
            <w:vAlign w:val="center"/>
          </w:tcPr>
          <w:p w14:paraId="2DCAA438" w14:textId="7A20FF47" w:rsidR="00951BEC" w:rsidRPr="00951BEC" w:rsidRDefault="00951BEC" w:rsidP="00951BEC">
            <w:r>
              <w:lastRenderedPageBreak/>
              <w:t>KPI</w:t>
            </w:r>
          </w:p>
        </w:tc>
        <w:tc>
          <w:tcPr>
            <w:tcW w:w="2613" w:type="pct"/>
            <w:tcMar>
              <w:top w:w="15" w:type="dxa"/>
              <w:left w:w="15" w:type="dxa"/>
              <w:bottom w:w="0" w:type="dxa"/>
              <w:right w:w="15" w:type="dxa"/>
            </w:tcMar>
            <w:vAlign w:val="center"/>
          </w:tcPr>
          <w:p w14:paraId="484FFC05" w14:textId="7CF1783C" w:rsidR="00951BEC" w:rsidRDefault="007F4BEB" w:rsidP="00951BEC">
            <w:pPr>
              <w:rPr>
                <w:rFonts w:eastAsiaTheme="minorEastAsia"/>
                <w:lang w:eastAsia="zh-CN"/>
              </w:rPr>
            </w:pPr>
            <w:r>
              <w:t xml:space="preserve">NR </w:t>
            </w:r>
            <w:r w:rsidR="00951BEC" w:rsidRPr="00951BEC">
              <w:t xml:space="preserve">PDCCH capacity gain of R18 </w:t>
            </w:r>
            <w:r w:rsidR="00A61801">
              <w:rPr>
                <w:rFonts w:eastAsiaTheme="minorEastAsia"/>
                <w:lang w:eastAsia="zh-CN"/>
              </w:rPr>
              <w:t>enhancement</w:t>
            </w:r>
            <w:r w:rsidR="00951BEC" w:rsidRPr="00951BEC">
              <w:t xml:space="preserve"> over baseline</w:t>
            </w:r>
            <w:r w:rsidR="00951BEC">
              <w:t>:</w:t>
            </w:r>
          </w:p>
          <w:p w14:paraId="520AB1F7" w14:textId="4A0A09E4" w:rsidR="00951BEC" w:rsidRPr="00143B05" w:rsidRDefault="00B75D38" w:rsidP="00143B05">
            <w:pPr>
              <w:rPr>
                <w:rFonts w:eastAsiaTheme="minorEastAsia"/>
                <w:sz w:val="12"/>
                <w:szCs w:val="12"/>
                <w:lang w:eastAsia="zh-CN"/>
              </w:rPr>
            </w:pPr>
            <m:oMathPara>
              <m:oMath>
                <m:f>
                  <m:fPr>
                    <m:type m:val="lin"/>
                    <m:ctrlPr>
                      <w:rPr>
                        <w:rFonts w:ascii="Cambria Math" w:eastAsiaTheme="minorEastAsia" w:hAnsi="Cambria Math"/>
                        <w:sz w:val="12"/>
                        <w:szCs w:val="12"/>
                        <w:lang w:eastAsia="zh-CN"/>
                      </w:rPr>
                    </m:ctrlPr>
                  </m:fPr>
                  <m:num>
                    <m:f>
                      <m:fPr>
                        <m:ctrlPr>
                          <w:rPr>
                            <w:rFonts w:ascii="Cambria Math" w:eastAsiaTheme="minorEastAsia" w:hAnsi="Cambria Math"/>
                            <w:i/>
                            <w:sz w:val="12"/>
                            <w:szCs w:val="12"/>
                            <w:lang w:eastAsia="zh-CN"/>
                          </w:rPr>
                        </m:ctrlPr>
                      </m:fPr>
                      <m:num>
                        <m:r>
                          <m:rPr>
                            <m:sty m:val="p"/>
                          </m:rPr>
                          <w:rPr>
                            <w:rFonts w:ascii="Cambria Math" w:eastAsiaTheme="minorEastAsia" w:hAnsi="Cambria Math"/>
                            <w:sz w:val="12"/>
                            <w:szCs w:val="12"/>
                            <w:lang w:eastAsia="zh-CN"/>
                          </w:rPr>
                          <m:t xml:space="preserve">the number of symbols </m:t>
                        </m:r>
                        <m:r>
                          <m:rPr>
                            <m:sty m:val="p"/>
                          </m:rPr>
                          <w:rPr>
                            <w:rFonts w:ascii="Cambria Math" w:hAnsi="Cambria Math"/>
                            <w:sz w:val="12"/>
                            <w:szCs w:val="12"/>
                          </w:rPr>
                          <m:t>for R18 enahncement</m:t>
                        </m:r>
                      </m:num>
                      <m:den>
                        <m:r>
                          <m:rPr>
                            <m:sty m:val="p"/>
                          </m:rPr>
                          <w:rPr>
                            <w:rFonts w:ascii="Cambria Math" w:hAnsi="Cambria Math"/>
                            <w:sz w:val="12"/>
                            <w:szCs w:val="12"/>
                          </w:rPr>
                          <m:t xml:space="preserve">the average </m:t>
                        </m:r>
                        <m:r>
                          <m:rPr>
                            <m:sty m:val="p"/>
                          </m:rPr>
                          <w:rPr>
                            <w:rFonts w:ascii="Cambria Math" w:hAnsi="Cambria Math" w:hint="eastAsia"/>
                            <w:sz w:val="12"/>
                            <w:szCs w:val="12"/>
                          </w:rPr>
                          <m:t>number of CCEs</m:t>
                        </m:r>
                        <m:r>
                          <m:rPr>
                            <m:sty m:val="p"/>
                          </m:rPr>
                          <w:rPr>
                            <w:rFonts w:ascii="Cambria Math" w:hAnsi="Cambria Math"/>
                            <w:sz w:val="12"/>
                            <w:szCs w:val="12"/>
                          </w:rPr>
                          <m:t xml:space="preserve"> for R18 enahncement </m:t>
                        </m:r>
                      </m:den>
                    </m:f>
                  </m:num>
                  <m:den>
                    <m:f>
                      <m:fPr>
                        <m:ctrlPr>
                          <w:rPr>
                            <w:rFonts w:ascii="Cambria Math" w:eastAsiaTheme="minorEastAsia" w:hAnsi="Cambria Math"/>
                            <w:i/>
                            <w:sz w:val="12"/>
                            <w:szCs w:val="12"/>
                            <w:lang w:eastAsia="zh-CN"/>
                          </w:rPr>
                        </m:ctrlPr>
                      </m:fPr>
                      <m:num>
                        <m:r>
                          <m:rPr>
                            <m:sty m:val="p"/>
                          </m:rPr>
                          <w:rPr>
                            <w:rFonts w:ascii="Cambria Math" w:eastAsiaTheme="minorEastAsia" w:hAnsi="Cambria Math"/>
                            <w:sz w:val="12"/>
                            <w:szCs w:val="12"/>
                            <w:lang w:eastAsia="zh-CN"/>
                          </w:rPr>
                          <m:t xml:space="preserve">the number of symbols </m:t>
                        </m:r>
                        <m:r>
                          <m:rPr>
                            <m:sty m:val="p"/>
                          </m:rPr>
                          <w:rPr>
                            <w:rFonts w:ascii="Cambria Math" w:hAnsi="Cambria Math"/>
                            <w:sz w:val="12"/>
                            <w:szCs w:val="12"/>
                          </w:rPr>
                          <m:t>for baseline</m:t>
                        </m:r>
                      </m:num>
                      <m:den>
                        <m:r>
                          <m:rPr>
                            <m:sty m:val="p"/>
                          </m:rPr>
                          <w:rPr>
                            <w:rFonts w:ascii="Cambria Math" w:hAnsi="Cambria Math"/>
                            <w:sz w:val="12"/>
                            <w:szCs w:val="12"/>
                          </w:rPr>
                          <m:t xml:space="preserve">the average </m:t>
                        </m:r>
                        <m:r>
                          <m:rPr>
                            <m:sty m:val="p"/>
                          </m:rPr>
                          <w:rPr>
                            <w:rFonts w:ascii="Cambria Math" w:hAnsi="Cambria Math" w:hint="eastAsia"/>
                            <w:sz w:val="12"/>
                            <w:szCs w:val="12"/>
                          </w:rPr>
                          <m:t>number of CCEs</m:t>
                        </m:r>
                        <m:r>
                          <m:rPr>
                            <m:sty m:val="p"/>
                          </m:rPr>
                          <w:rPr>
                            <w:rFonts w:ascii="Cambria Math" w:hAnsi="Cambria Math"/>
                            <w:sz w:val="12"/>
                            <w:szCs w:val="12"/>
                          </w:rPr>
                          <m:t xml:space="preserve"> for baseline</m:t>
                        </m:r>
                      </m:den>
                    </m:f>
                    <m:r>
                      <w:rPr>
                        <w:rFonts w:ascii="Cambria Math" w:eastAsiaTheme="minorEastAsia" w:hAnsi="Cambria Math"/>
                        <w:sz w:val="12"/>
                        <w:szCs w:val="12"/>
                        <w:lang w:eastAsia="zh-CN"/>
                      </w:rPr>
                      <m:t>-1</m:t>
                    </m:r>
                  </m:den>
                </m:f>
              </m:oMath>
            </m:oMathPara>
          </w:p>
        </w:tc>
      </w:tr>
      <w:tr w:rsidR="00951BEC" w:rsidRPr="002A62FE" w14:paraId="3DCDAE15" w14:textId="77777777" w:rsidTr="005D737D">
        <w:trPr>
          <w:trHeight w:val="293"/>
          <w:jc w:val="center"/>
        </w:trPr>
        <w:tc>
          <w:tcPr>
            <w:tcW w:w="2387" w:type="pct"/>
            <w:vMerge/>
            <w:tcMar>
              <w:top w:w="15" w:type="dxa"/>
              <w:left w:w="15" w:type="dxa"/>
              <w:bottom w:w="0" w:type="dxa"/>
              <w:right w:w="15" w:type="dxa"/>
            </w:tcMar>
            <w:vAlign w:val="center"/>
          </w:tcPr>
          <w:p w14:paraId="5BB1515C" w14:textId="77777777" w:rsidR="00951BEC" w:rsidRPr="00951BEC" w:rsidRDefault="00951BEC" w:rsidP="00951BEC"/>
        </w:tc>
        <w:tc>
          <w:tcPr>
            <w:tcW w:w="2613" w:type="pct"/>
            <w:tcMar>
              <w:top w:w="15" w:type="dxa"/>
              <w:left w:w="15" w:type="dxa"/>
              <w:bottom w:w="0" w:type="dxa"/>
              <w:right w:w="15" w:type="dxa"/>
            </w:tcMar>
            <w:vAlign w:val="center"/>
          </w:tcPr>
          <w:p w14:paraId="3C8B0F10" w14:textId="442A767B" w:rsidR="00951BEC" w:rsidRPr="00B721CD" w:rsidRDefault="007769DF" w:rsidP="00951BEC">
            <w:r>
              <w:rPr>
                <w:rFonts w:eastAsia="宋体"/>
              </w:rPr>
              <w:t>Not consider c</w:t>
            </w:r>
            <w:r w:rsidR="007F4BEB" w:rsidRPr="007F4BEB">
              <w:rPr>
                <w:rFonts w:eastAsia="宋体"/>
              </w:rPr>
              <w:t>oexistence with legacy UEs</w:t>
            </w:r>
            <w:r w:rsidR="00951BEC">
              <w:rPr>
                <w:rFonts w:eastAsia="宋体"/>
              </w:rPr>
              <w:t>: all R18 UEs</w:t>
            </w:r>
          </w:p>
        </w:tc>
      </w:tr>
    </w:tbl>
    <w:p w14:paraId="4146DE88" w14:textId="4C62DFB9" w:rsidR="00CD6558" w:rsidRDefault="00CD6558" w:rsidP="00075263">
      <w:pPr>
        <w:jc w:val="both"/>
        <w:rPr>
          <w:rFonts w:eastAsiaTheme="minorEastAsia"/>
          <w:sz w:val="22"/>
          <w:szCs w:val="22"/>
          <w:lang w:eastAsia="zh-CN"/>
        </w:rPr>
      </w:pPr>
    </w:p>
    <w:p w14:paraId="3E7198D4" w14:textId="0D4A414F" w:rsidR="000E020A" w:rsidRDefault="000E020A" w:rsidP="000E020A">
      <w:pPr>
        <w:rPr>
          <w:lang w:val="en-US"/>
        </w:rPr>
      </w:pPr>
    </w:p>
    <w:p w14:paraId="74B830D6" w14:textId="64DA6603" w:rsidR="000E020A" w:rsidRDefault="007F4BEB" w:rsidP="000E020A">
      <w:pPr>
        <w:jc w:val="center"/>
        <w:rPr>
          <w:lang w:val="en-US"/>
        </w:rPr>
      </w:pPr>
      <w:r w:rsidRPr="00931520">
        <w:rPr>
          <w:noProof/>
          <w:lang w:val="en-US" w:eastAsia="zh-CN"/>
        </w:rPr>
        <w:drawing>
          <wp:inline distT="0" distB="0" distL="0" distR="0" wp14:anchorId="298869B1" wp14:editId="2BC526D6">
            <wp:extent cx="3873731" cy="3229613"/>
            <wp:effectExtent l="0" t="0" r="0" b="8890"/>
            <wp:docPr id="7" name="图片 7" descr="D:\DSS\figure\option11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D:\DSS\figure\option11_1.jpg"/>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24435" r="27660" b="5216"/>
                    <a:stretch/>
                  </pic:blipFill>
                  <pic:spPr bwMode="auto">
                    <a:xfrm>
                      <a:off x="0" y="0"/>
                      <a:ext cx="3904655" cy="3255395"/>
                    </a:xfrm>
                    <a:prstGeom prst="rect">
                      <a:avLst/>
                    </a:prstGeom>
                    <a:noFill/>
                    <a:ln>
                      <a:noFill/>
                    </a:ln>
                    <a:extLst>
                      <a:ext uri="{53640926-AAD7-44D8-BBD7-CCE9431645EC}">
                        <a14:shadowObscured xmlns:a14="http://schemas.microsoft.com/office/drawing/2010/main"/>
                      </a:ext>
                    </a:extLst>
                  </pic:spPr>
                </pic:pic>
              </a:graphicData>
            </a:graphic>
          </wp:inline>
        </w:drawing>
      </w:r>
    </w:p>
    <w:p w14:paraId="37E38E41" w14:textId="7D73E0DE" w:rsidR="00075263" w:rsidRPr="00580652" w:rsidRDefault="00580652" w:rsidP="00580652">
      <w:pPr>
        <w:pStyle w:val="ac"/>
        <w:keepNext w:val="0"/>
        <w:widowControl w:val="0"/>
        <w:rPr>
          <w:sz w:val="22"/>
          <w:szCs w:val="22"/>
          <w:u w:val="none"/>
        </w:rPr>
      </w:pPr>
      <w:r w:rsidRPr="00A87F67">
        <w:rPr>
          <w:sz w:val="22"/>
          <w:szCs w:val="22"/>
          <w:u w:val="none"/>
        </w:rPr>
        <w:t xml:space="preserve">Figure </w:t>
      </w:r>
      <w:r>
        <w:rPr>
          <w:sz w:val="22"/>
          <w:szCs w:val="22"/>
          <w:u w:val="none"/>
        </w:rPr>
        <w:t>2</w:t>
      </w:r>
      <w:r w:rsidRPr="00A87F67">
        <w:rPr>
          <w:sz w:val="22"/>
          <w:szCs w:val="22"/>
          <w:u w:val="none"/>
        </w:rPr>
        <w:t xml:space="preserve">. </w:t>
      </w:r>
      <w:r w:rsidR="00AD294B" w:rsidRPr="00A87F67">
        <w:rPr>
          <w:sz w:val="22"/>
          <w:szCs w:val="22"/>
          <w:u w:val="none"/>
        </w:rPr>
        <w:t xml:space="preserve">NR PDCCH decoding performance </w:t>
      </w:r>
      <w:r w:rsidR="00AD294B">
        <w:rPr>
          <w:sz w:val="22"/>
          <w:szCs w:val="22"/>
          <w:u w:val="none"/>
        </w:rPr>
        <w:t xml:space="preserve">of </w:t>
      </w:r>
      <w:r>
        <w:rPr>
          <w:sz w:val="22"/>
          <w:szCs w:val="22"/>
          <w:u w:val="none"/>
        </w:rPr>
        <w:t>Option 1-1</w:t>
      </w:r>
    </w:p>
    <w:p w14:paraId="3D6E4462" w14:textId="36135BD0" w:rsidR="0047035E" w:rsidRPr="00892C8F" w:rsidRDefault="007666CC" w:rsidP="007666CC">
      <w:pPr>
        <w:jc w:val="center"/>
        <w:rPr>
          <w:rFonts w:eastAsiaTheme="minorEastAsia"/>
          <w:sz w:val="22"/>
          <w:szCs w:val="22"/>
          <w:lang w:eastAsia="zh-CN"/>
        </w:rPr>
      </w:pPr>
      <w:r w:rsidRPr="00931520">
        <w:rPr>
          <w:noProof/>
          <w:lang w:val="en-US" w:eastAsia="zh-CN"/>
        </w:rPr>
        <w:drawing>
          <wp:inline distT="0" distB="0" distL="0" distR="0" wp14:anchorId="1FB60425" wp14:editId="0D96242E">
            <wp:extent cx="4302125" cy="3377466"/>
            <wp:effectExtent l="0" t="0" r="3175" b="0"/>
            <wp:docPr id="10" name="图片 10" descr="D:\DSS\figure\option12_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D:\DSS\figure\option12_3.jpg"/>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l="23611" r="25392" b="4986"/>
                    <a:stretch/>
                  </pic:blipFill>
                  <pic:spPr bwMode="auto">
                    <a:xfrm>
                      <a:off x="0" y="0"/>
                      <a:ext cx="4357698" cy="3421095"/>
                    </a:xfrm>
                    <a:prstGeom prst="rect">
                      <a:avLst/>
                    </a:prstGeom>
                    <a:noFill/>
                    <a:ln>
                      <a:noFill/>
                    </a:ln>
                    <a:extLst>
                      <a:ext uri="{53640926-AAD7-44D8-BBD7-CCE9431645EC}">
                        <a14:shadowObscured xmlns:a14="http://schemas.microsoft.com/office/drawing/2010/main"/>
                      </a:ext>
                    </a:extLst>
                  </pic:spPr>
                </pic:pic>
              </a:graphicData>
            </a:graphic>
          </wp:inline>
        </w:drawing>
      </w:r>
    </w:p>
    <w:p w14:paraId="2FD53519" w14:textId="1C31F949" w:rsidR="00075263" w:rsidRDefault="00075263" w:rsidP="00075263">
      <w:pPr>
        <w:pStyle w:val="ac"/>
        <w:keepNext w:val="0"/>
        <w:widowControl w:val="0"/>
        <w:rPr>
          <w:sz w:val="22"/>
          <w:szCs w:val="22"/>
          <w:u w:val="none"/>
        </w:rPr>
      </w:pPr>
      <w:r w:rsidRPr="00A87F67">
        <w:rPr>
          <w:sz w:val="22"/>
          <w:szCs w:val="22"/>
          <w:u w:val="none"/>
        </w:rPr>
        <w:t xml:space="preserve">Figure </w:t>
      </w:r>
      <w:r>
        <w:rPr>
          <w:sz w:val="22"/>
          <w:szCs w:val="22"/>
          <w:u w:val="none"/>
        </w:rPr>
        <w:t>3</w:t>
      </w:r>
      <w:r w:rsidRPr="00A87F67">
        <w:rPr>
          <w:sz w:val="22"/>
          <w:szCs w:val="22"/>
          <w:u w:val="none"/>
        </w:rPr>
        <w:t xml:space="preserve">. </w:t>
      </w:r>
      <w:r w:rsidR="00AD294B" w:rsidRPr="00A87F67">
        <w:rPr>
          <w:sz w:val="22"/>
          <w:szCs w:val="22"/>
          <w:u w:val="none"/>
        </w:rPr>
        <w:t xml:space="preserve">NR PDCCH decoding performance </w:t>
      </w:r>
      <w:r w:rsidR="00AD294B">
        <w:rPr>
          <w:sz w:val="22"/>
          <w:szCs w:val="22"/>
          <w:u w:val="none"/>
        </w:rPr>
        <w:t xml:space="preserve">of </w:t>
      </w:r>
      <w:r>
        <w:rPr>
          <w:sz w:val="22"/>
          <w:szCs w:val="22"/>
          <w:u w:val="none"/>
        </w:rPr>
        <w:t>Option 1-2</w:t>
      </w:r>
    </w:p>
    <w:p w14:paraId="2162BFA0" w14:textId="7B170FD4" w:rsidR="00075263" w:rsidRPr="007666CC" w:rsidRDefault="007666CC" w:rsidP="00075263">
      <w:pPr>
        <w:jc w:val="center"/>
      </w:pPr>
      <w:r w:rsidRPr="00931520">
        <w:rPr>
          <w:noProof/>
          <w:lang w:val="en-US" w:eastAsia="zh-CN"/>
        </w:rPr>
        <w:lastRenderedPageBreak/>
        <w:drawing>
          <wp:inline distT="0" distB="0" distL="0" distR="0" wp14:anchorId="5F3A982B" wp14:editId="333AF38F">
            <wp:extent cx="4180442" cy="3351038"/>
            <wp:effectExtent l="0" t="0" r="0" b="1905"/>
            <wp:docPr id="13" name="图片 13" descr="D:\DSS\figure\option2_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D:\DSS\figure\option2_3.jpg"/>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l="23720" r="26716" b="5714"/>
                    <a:stretch/>
                  </pic:blipFill>
                  <pic:spPr bwMode="auto">
                    <a:xfrm>
                      <a:off x="0" y="0"/>
                      <a:ext cx="4221868" cy="3384245"/>
                    </a:xfrm>
                    <a:prstGeom prst="rect">
                      <a:avLst/>
                    </a:prstGeom>
                    <a:noFill/>
                    <a:ln>
                      <a:noFill/>
                    </a:ln>
                    <a:extLst>
                      <a:ext uri="{53640926-AAD7-44D8-BBD7-CCE9431645EC}">
                        <a14:shadowObscured xmlns:a14="http://schemas.microsoft.com/office/drawing/2010/main"/>
                      </a:ext>
                    </a:extLst>
                  </pic:spPr>
                </pic:pic>
              </a:graphicData>
            </a:graphic>
          </wp:inline>
        </w:drawing>
      </w:r>
    </w:p>
    <w:p w14:paraId="645E11CC" w14:textId="2ADEEF7B" w:rsidR="00075263" w:rsidRDefault="00075263" w:rsidP="00075263">
      <w:pPr>
        <w:pStyle w:val="ac"/>
        <w:keepNext w:val="0"/>
        <w:widowControl w:val="0"/>
        <w:rPr>
          <w:sz w:val="22"/>
          <w:szCs w:val="22"/>
          <w:u w:val="none"/>
        </w:rPr>
      </w:pPr>
      <w:r w:rsidRPr="00A87F67">
        <w:rPr>
          <w:sz w:val="22"/>
          <w:szCs w:val="22"/>
          <w:u w:val="none"/>
        </w:rPr>
        <w:t xml:space="preserve">Figure </w:t>
      </w:r>
      <w:r w:rsidRPr="0084727F">
        <w:rPr>
          <w:rFonts w:hint="eastAsia"/>
          <w:sz w:val="22"/>
          <w:szCs w:val="22"/>
          <w:u w:val="none"/>
        </w:rPr>
        <w:t>4</w:t>
      </w:r>
      <w:r w:rsidRPr="00A87F67">
        <w:rPr>
          <w:sz w:val="22"/>
          <w:szCs w:val="22"/>
          <w:u w:val="none"/>
        </w:rPr>
        <w:t xml:space="preserve">. </w:t>
      </w:r>
      <w:r w:rsidR="00AD294B" w:rsidRPr="00A87F67">
        <w:rPr>
          <w:sz w:val="22"/>
          <w:szCs w:val="22"/>
          <w:u w:val="none"/>
        </w:rPr>
        <w:t xml:space="preserve">NR PDCCH decoding performance </w:t>
      </w:r>
      <w:r w:rsidR="00AD294B">
        <w:rPr>
          <w:sz w:val="22"/>
          <w:szCs w:val="22"/>
          <w:u w:val="none"/>
        </w:rPr>
        <w:t xml:space="preserve">of </w:t>
      </w:r>
      <w:r>
        <w:rPr>
          <w:sz w:val="22"/>
          <w:szCs w:val="22"/>
          <w:u w:val="none"/>
        </w:rPr>
        <w:t>Option 2</w:t>
      </w:r>
    </w:p>
    <w:p w14:paraId="07DDB38D" w14:textId="77777777" w:rsidR="000F1F97" w:rsidRDefault="000F1F97"/>
    <w:p w14:paraId="5F3DE609" w14:textId="77777777" w:rsidR="001D4469" w:rsidRDefault="001D4469" w:rsidP="00CF0DDB">
      <w:pPr>
        <w:jc w:val="center"/>
      </w:pPr>
      <w:r>
        <w:rPr>
          <w:noProof/>
          <w:lang w:val="en-US" w:eastAsia="zh-CN"/>
        </w:rPr>
        <w:drawing>
          <wp:inline distT="0" distB="0" distL="0" distR="0" wp14:anchorId="0227284E" wp14:editId="2332772B">
            <wp:extent cx="5010541" cy="2769577"/>
            <wp:effectExtent l="0" t="0" r="0" b="12065"/>
            <wp:docPr id="6"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64AEE1DA" w14:textId="179371D2" w:rsidR="007E74A1" w:rsidRPr="001B28B3" w:rsidRDefault="007E74A1" w:rsidP="007E74A1">
      <w:pPr>
        <w:pStyle w:val="ac"/>
        <w:keepNext w:val="0"/>
        <w:widowControl w:val="0"/>
        <w:rPr>
          <w:sz w:val="22"/>
          <w:szCs w:val="22"/>
          <w:u w:val="none"/>
        </w:rPr>
      </w:pPr>
      <w:r w:rsidRPr="001B28B3">
        <w:rPr>
          <w:sz w:val="22"/>
          <w:szCs w:val="22"/>
          <w:u w:val="none"/>
        </w:rPr>
        <w:t xml:space="preserve">Figure </w:t>
      </w:r>
      <w:r w:rsidR="00C33AF2" w:rsidRPr="001B28B3">
        <w:rPr>
          <w:rFonts w:eastAsiaTheme="minorEastAsia"/>
          <w:sz w:val="22"/>
          <w:szCs w:val="22"/>
          <w:u w:val="none"/>
          <w:lang w:eastAsia="zh-CN"/>
        </w:rPr>
        <w:t>5</w:t>
      </w:r>
      <w:r w:rsidRPr="001B28B3">
        <w:rPr>
          <w:sz w:val="22"/>
          <w:szCs w:val="22"/>
          <w:u w:val="none"/>
        </w:rPr>
        <w:t xml:space="preserve">. </w:t>
      </w:r>
      <w:r w:rsidR="009C1249" w:rsidRPr="001B28B3">
        <w:rPr>
          <w:sz w:val="22"/>
          <w:szCs w:val="22"/>
          <w:u w:val="none"/>
        </w:rPr>
        <w:t xml:space="preserve">NR </w:t>
      </w:r>
      <w:r w:rsidRPr="001B28B3">
        <w:rPr>
          <w:sz w:val="22"/>
          <w:szCs w:val="22"/>
          <w:u w:val="none"/>
        </w:rPr>
        <w:t>PDCCH capacity performance</w:t>
      </w:r>
    </w:p>
    <w:p w14:paraId="241B4855" w14:textId="77777777" w:rsidR="007E74A1" w:rsidRDefault="007E74A1"/>
    <w:sectPr w:rsidR="007E74A1">
      <w:footerReference w:type="even" r:id="rId13"/>
      <w:footerReference w:type="default" r:id="rId14"/>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98B5B1" w14:textId="77777777" w:rsidR="00B75D38" w:rsidRDefault="00B75D38">
      <w:pPr>
        <w:spacing w:after="0"/>
      </w:pPr>
      <w:r>
        <w:separator/>
      </w:r>
    </w:p>
  </w:endnote>
  <w:endnote w:type="continuationSeparator" w:id="0">
    <w:p w14:paraId="2D1F9933" w14:textId="77777777" w:rsidR="00B75D38" w:rsidRDefault="00B75D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F94CE0" w14:textId="77777777" w:rsidR="003416FA" w:rsidRDefault="003416FA">
    <w:pPr>
      <w:pStyle w:val="a3"/>
      <w:framePr w:wrap="around" w:vAnchor="text" w:hAnchor="margin" w:xAlign="right" w:y="1"/>
      <w:rPr>
        <w:rStyle w:val="a6"/>
      </w:rPr>
    </w:pPr>
    <w:r>
      <w:rPr>
        <w:rStyle w:val="a6"/>
      </w:rPr>
      <w:fldChar w:fldCharType="begin"/>
    </w:r>
    <w:r>
      <w:rPr>
        <w:rStyle w:val="a6"/>
      </w:rPr>
      <w:instrText xml:space="preserve">PAGE  </w:instrText>
    </w:r>
    <w:r>
      <w:rPr>
        <w:rStyle w:val="a6"/>
      </w:rPr>
      <w:fldChar w:fldCharType="separate"/>
    </w:r>
    <w:r>
      <w:rPr>
        <w:rStyle w:val="a6"/>
      </w:rPr>
      <w:t>4</w:t>
    </w:r>
    <w:r>
      <w:rPr>
        <w:rStyle w:val="a6"/>
      </w:rPr>
      <w:fldChar w:fldCharType="end"/>
    </w:r>
  </w:p>
  <w:p w14:paraId="6706F84D" w14:textId="77777777" w:rsidR="003416FA" w:rsidRDefault="003416FA">
    <w:pPr>
      <w:pStyle w:val="a3"/>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F981D1" w14:textId="1552824D" w:rsidR="003416FA" w:rsidRDefault="003416FA">
    <w:pPr>
      <w:pStyle w:val="a3"/>
      <w:framePr w:wrap="around" w:vAnchor="text" w:hAnchor="margin" w:xAlign="right" w:y="1"/>
      <w:rPr>
        <w:rStyle w:val="a6"/>
      </w:rPr>
    </w:pPr>
    <w:r>
      <w:rPr>
        <w:rStyle w:val="a6"/>
      </w:rPr>
      <w:fldChar w:fldCharType="begin"/>
    </w:r>
    <w:r>
      <w:rPr>
        <w:rStyle w:val="a6"/>
      </w:rPr>
      <w:instrText xml:space="preserve">PAGE  </w:instrText>
    </w:r>
    <w:r>
      <w:rPr>
        <w:rStyle w:val="a6"/>
      </w:rPr>
      <w:fldChar w:fldCharType="separate"/>
    </w:r>
    <w:r w:rsidR="00114569">
      <w:rPr>
        <w:rStyle w:val="a6"/>
      </w:rPr>
      <w:t>10</w:t>
    </w:r>
    <w:r>
      <w:rPr>
        <w:rStyle w:val="a6"/>
      </w:rPr>
      <w:fldChar w:fldCharType="end"/>
    </w:r>
  </w:p>
  <w:p w14:paraId="4CF5FF53" w14:textId="77777777" w:rsidR="003416FA" w:rsidRDefault="003416FA">
    <w:pPr>
      <w:pStyle w:val="a3"/>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F5CCCD" w14:textId="77777777" w:rsidR="00B75D38" w:rsidRDefault="00B75D38">
      <w:pPr>
        <w:spacing w:after="0"/>
      </w:pPr>
      <w:r>
        <w:separator/>
      </w:r>
    </w:p>
  </w:footnote>
  <w:footnote w:type="continuationSeparator" w:id="0">
    <w:p w14:paraId="4604E05B" w14:textId="77777777" w:rsidR="00B75D38" w:rsidRDefault="00B75D3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63923"/>
    <w:multiLevelType w:val="hybridMultilevel"/>
    <w:tmpl w:val="67DAA0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AE010C"/>
    <w:multiLevelType w:val="hybridMultilevel"/>
    <w:tmpl w:val="45262878"/>
    <w:lvl w:ilvl="0" w:tplc="7DC2F8D0">
      <w:start w:val="1"/>
      <w:numFmt w:val="bullet"/>
      <w:lvlText w:val="•"/>
      <w:lvlJc w:val="left"/>
      <w:pPr>
        <w:ind w:left="420" w:hanging="420"/>
      </w:pPr>
      <w:rPr>
        <w:rFonts w:ascii="Arial" w:hAnsi="Arial" w:hint="default"/>
      </w:rPr>
    </w:lvl>
    <w:lvl w:ilvl="1" w:tplc="233AD334">
      <w:start w:val="1"/>
      <w:numFmt w:val="decimal"/>
      <w:lvlText w:val="%2)"/>
      <w:lvlJc w:val="left"/>
      <w:pPr>
        <w:ind w:left="840" w:hanging="420"/>
      </w:pPr>
      <w:rPr>
        <w:rFonts w:ascii="Times New Roman" w:eastAsia="MS Mincho" w:hAnsi="Times New Roman" w:cs="Times New Roman"/>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CA35D98"/>
    <w:multiLevelType w:val="hybridMultilevel"/>
    <w:tmpl w:val="BE54158E"/>
    <w:lvl w:ilvl="0" w:tplc="89948018">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D7E1E8E"/>
    <w:multiLevelType w:val="hybridMultilevel"/>
    <w:tmpl w:val="599AFAA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6BA5639"/>
    <w:multiLevelType w:val="multilevel"/>
    <w:tmpl w:val="26BA5639"/>
    <w:lvl w:ilvl="0">
      <w:start w:val="1"/>
      <w:numFmt w:val="bullet"/>
      <w:lvlText w:val="-"/>
      <w:lvlJc w:val="left"/>
      <w:pPr>
        <w:ind w:left="420" w:hanging="420"/>
      </w:pPr>
      <w:rPr>
        <w:rFonts w:ascii="Times New Roman" w:eastAsia="MS Mincho" w:hAnsi="Times New Roman" w:cs="Times New Roman"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97C3E37"/>
    <w:multiLevelType w:val="multilevel"/>
    <w:tmpl w:val="297C3E37"/>
    <w:lvl w:ilvl="0">
      <w:start w:val="1"/>
      <w:numFmt w:val="bullet"/>
      <w:lvlText w:val=""/>
      <w:lvlJc w:val="left"/>
      <w:pPr>
        <w:ind w:left="420" w:hanging="420"/>
      </w:pPr>
      <w:rPr>
        <w:rFonts w:ascii="Symbol" w:hAnsi="Symbol"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4D0C0A41"/>
    <w:multiLevelType w:val="multilevel"/>
    <w:tmpl w:val="4D0C0A41"/>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28C1793"/>
    <w:multiLevelType w:val="hybridMultilevel"/>
    <w:tmpl w:val="0A2486F6"/>
    <w:lvl w:ilvl="0" w:tplc="357AEBCA">
      <w:start w:val="1"/>
      <w:numFmt w:val="bullet"/>
      <w:lvlText w:val=""/>
      <w:lvlJc w:val="left"/>
      <w:pPr>
        <w:tabs>
          <w:tab w:val="num" w:pos="720"/>
        </w:tabs>
        <w:ind w:left="720" w:hanging="360"/>
      </w:pPr>
      <w:rPr>
        <w:rFonts w:ascii="Wingdings" w:hAnsi="Wingdings" w:hint="default"/>
      </w:rPr>
    </w:lvl>
    <w:lvl w:ilvl="1" w:tplc="3F006998">
      <w:start w:val="1"/>
      <w:numFmt w:val="bullet"/>
      <w:lvlText w:val=""/>
      <w:lvlJc w:val="left"/>
      <w:pPr>
        <w:tabs>
          <w:tab w:val="num" w:pos="1440"/>
        </w:tabs>
        <w:ind w:left="1440" w:hanging="360"/>
      </w:pPr>
      <w:rPr>
        <w:rFonts w:ascii="Wingdings" w:hAnsi="Wingdings" w:hint="default"/>
      </w:rPr>
    </w:lvl>
    <w:lvl w:ilvl="2" w:tplc="671AF0DA" w:tentative="1">
      <w:start w:val="1"/>
      <w:numFmt w:val="bullet"/>
      <w:lvlText w:val=""/>
      <w:lvlJc w:val="left"/>
      <w:pPr>
        <w:tabs>
          <w:tab w:val="num" w:pos="2160"/>
        </w:tabs>
        <w:ind w:left="2160" w:hanging="360"/>
      </w:pPr>
      <w:rPr>
        <w:rFonts w:ascii="Wingdings" w:hAnsi="Wingdings" w:hint="default"/>
      </w:rPr>
    </w:lvl>
    <w:lvl w:ilvl="3" w:tplc="7F484B2E" w:tentative="1">
      <w:start w:val="1"/>
      <w:numFmt w:val="bullet"/>
      <w:lvlText w:val=""/>
      <w:lvlJc w:val="left"/>
      <w:pPr>
        <w:tabs>
          <w:tab w:val="num" w:pos="2880"/>
        </w:tabs>
        <w:ind w:left="2880" w:hanging="360"/>
      </w:pPr>
      <w:rPr>
        <w:rFonts w:ascii="Wingdings" w:hAnsi="Wingdings" w:hint="default"/>
      </w:rPr>
    </w:lvl>
    <w:lvl w:ilvl="4" w:tplc="958466AE" w:tentative="1">
      <w:start w:val="1"/>
      <w:numFmt w:val="bullet"/>
      <w:lvlText w:val=""/>
      <w:lvlJc w:val="left"/>
      <w:pPr>
        <w:tabs>
          <w:tab w:val="num" w:pos="3600"/>
        </w:tabs>
        <w:ind w:left="3600" w:hanging="360"/>
      </w:pPr>
      <w:rPr>
        <w:rFonts w:ascii="Wingdings" w:hAnsi="Wingdings" w:hint="default"/>
      </w:rPr>
    </w:lvl>
    <w:lvl w:ilvl="5" w:tplc="A96C1E02" w:tentative="1">
      <w:start w:val="1"/>
      <w:numFmt w:val="bullet"/>
      <w:lvlText w:val=""/>
      <w:lvlJc w:val="left"/>
      <w:pPr>
        <w:tabs>
          <w:tab w:val="num" w:pos="4320"/>
        </w:tabs>
        <w:ind w:left="4320" w:hanging="360"/>
      </w:pPr>
      <w:rPr>
        <w:rFonts w:ascii="Wingdings" w:hAnsi="Wingdings" w:hint="default"/>
      </w:rPr>
    </w:lvl>
    <w:lvl w:ilvl="6" w:tplc="871CE802" w:tentative="1">
      <w:start w:val="1"/>
      <w:numFmt w:val="bullet"/>
      <w:lvlText w:val=""/>
      <w:lvlJc w:val="left"/>
      <w:pPr>
        <w:tabs>
          <w:tab w:val="num" w:pos="5040"/>
        </w:tabs>
        <w:ind w:left="5040" w:hanging="360"/>
      </w:pPr>
      <w:rPr>
        <w:rFonts w:ascii="Wingdings" w:hAnsi="Wingdings" w:hint="default"/>
      </w:rPr>
    </w:lvl>
    <w:lvl w:ilvl="7" w:tplc="49B635E2" w:tentative="1">
      <w:start w:val="1"/>
      <w:numFmt w:val="bullet"/>
      <w:lvlText w:val=""/>
      <w:lvlJc w:val="left"/>
      <w:pPr>
        <w:tabs>
          <w:tab w:val="num" w:pos="5760"/>
        </w:tabs>
        <w:ind w:left="5760" w:hanging="360"/>
      </w:pPr>
      <w:rPr>
        <w:rFonts w:ascii="Wingdings" w:hAnsi="Wingdings" w:hint="default"/>
      </w:rPr>
    </w:lvl>
    <w:lvl w:ilvl="8" w:tplc="9B40974C"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98E716F"/>
    <w:multiLevelType w:val="hybridMultilevel"/>
    <w:tmpl w:val="DFB85040"/>
    <w:lvl w:ilvl="0" w:tplc="7DC2F8D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D4567DE"/>
    <w:multiLevelType w:val="hybridMultilevel"/>
    <w:tmpl w:val="E1064E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63951F9F"/>
    <w:multiLevelType w:val="hybridMultilevel"/>
    <w:tmpl w:val="6B52B8E4"/>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5844A8C"/>
    <w:multiLevelType w:val="hybridMultilevel"/>
    <w:tmpl w:val="4D2602B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4DF619D"/>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5" w15:restartNumberingAfterBreak="0">
    <w:nsid w:val="7C58017A"/>
    <w:multiLevelType w:val="multilevel"/>
    <w:tmpl w:val="7C58017A"/>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Symbol" w:hAnsi="Symbol" w:hint="default"/>
        <w:color w:val="auto"/>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6" w15:restartNumberingAfterBreak="0">
    <w:nsid w:val="7E4919E7"/>
    <w:multiLevelType w:val="hybridMultilevel"/>
    <w:tmpl w:val="D9202B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4"/>
  </w:num>
  <w:num w:numId="3">
    <w:abstractNumId w:val="11"/>
  </w:num>
  <w:num w:numId="4">
    <w:abstractNumId w:val="10"/>
  </w:num>
  <w:num w:numId="5">
    <w:abstractNumId w:val="1"/>
  </w:num>
  <w:num w:numId="6">
    <w:abstractNumId w:val="9"/>
  </w:num>
  <w:num w:numId="7">
    <w:abstractNumId w:val="2"/>
  </w:num>
  <w:num w:numId="8">
    <w:abstractNumId w:val="14"/>
  </w:num>
  <w:num w:numId="9">
    <w:abstractNumId w:val="14"/>
  </w:num>
  <w:num w:numId="10">
    <w:abstractNumId w:val="13"/>
  </w:num>
  <w:num w:numId="11">
    <w:abstractNumId w:val="4"/>
  </w:num>
  <w:num w:numId="12">
    <w:abstractNumId w:val="6"/>
  </w:num>
  <w:num w:numId="13">
    <w:abstractNumId w:val="15"/>
  </w:num>
  <w:num w:numId="14">
    <w:abstractNumId w:val="8"/>
  </w:num>
  <w:num w:numId="15">
    <w:abstractNumId w:val="3"/>
  </w:num>
  <w:num w:numId="16">
    <w:abstractNumId w:val="16"/>
  </w:num>
  <w:num w:numId="17">
    <w:abstractNumId w:val="14"/>
  </w:num>
  <w:num w:numId="18">
    <w:abstractNumId w:val="14"/>
  </w:num>
  <w:num w:numId="19">
    <w:abstractNumId w:val="0"/>
  </w:num>
  <w:num w:numId="20">
    <w:abstractNumId w:val="14"/>
  </w:num>
  <w:num w:numId="21">
    <w:abstractNumId w:val="5"/>
  </w:num>
  <w:num w:numId="2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060B"/>
    <w:rsid w:val="00000326"/>
    <w:rsid w:val="00015319"/>
    <w:rsid w:val="000154B4"/>
    <w:rsid w:val="00015F91"/>
    <w:rsid w:val="00025790"/>
    <w:rsid w:val="0002788D"/>
    <w:rsid w:val="00051014"/>
    <w:rsid w:val="000569CD"/>
    <w:rsid w:val="0007060B"/>
    <w:rsid w:val="00070B6B"/>
    <w:rsid w:val="00072C33"/>
    <w:rsid w:val="00075263"/>
    <w:rsid w:val="00090C47"/>
    <w:rsid w:val="000A12BD"/>
    <w:rsid w:val="000B2822"/>
    <w:rsid w:val="000B59BF"/>
    <w:rsid w:val="000C3020"/>
    <w:rsid w:val="000D2BAD"/>
    <w:rsid w:val="000D5645"/>
    <w:rsid w:val="000E020A"/>
    <w:rsid w:val="000E4BDF"/>
    <w:rsid w:val="000E7412"/>
    <w:rsid w:val="000F1F97"/>
    <w:rsid w:val="000F529D"/>
    <w:rsid w:val="001069A6"/>
    <w:rsid w:val="00114569"/>
    <w:rsid w:val="00117888"/>
    <w:rsid w:val="00121ECE"/>
    <w:rsid w:val="00126B17"/>
    <w:rsid w:val="00127B7C"/>
    <w:rsid w:val="00133C81"/>
    <w:rsid w:val="00143B05"/>
    <w:rsid w:val="001549E1"/>
    <w:rsid w:val="00154D90"/>
    <w:rsid w:val="00154F8C"/>
    <w:rsid w:val="00155DDE"/>
    <w:rsid w:val="00162D52"/>
    <w:rsid w:val="00176930"/>
    <w:rsid w:val="001778FB"/>
    <w:rsid w:val="0018458B"/>
    <w:rsid w:val="00192F38"/>
    <w:rsid w:val="00194C98"/>
    <w:rsid w:val="001A0542"/>
    <w:rsid w:val="001A65A7"/>
    <w:rsid w:val="001B28B3"/>
    <w:rsid w:val="001C177F"/>
    <w:rsid w:val="001D4469"/>
    <w:rsid w:val="001E4F71"/>
    <w:rsid w:val="001E771B"/>
    <w:rsid w:val="001E77C3"/>
    <w:rsid w:val="001E79BC"/>
    <w:rsid w:val="00200449"/>
    <w:rsid w:val="002118F9"/>
    <w:rsid w:val="00211C0C"/>
    <w:rsid w:val="002123D8"/>
    <w:rsid w:val="00212FAE"/>
    <w:rsid w:val="002316E7"/>
    <w:rsid w:val="0024120D"/>
    <w:rsid w:val="00241AD2"/>
    <w:rsid w:val="002434AA"/>
    <w:rsid w:val="0024526B"/>
    <w:rsid w:val="00246193"/>
    <w:rsid w:val="0025300D"/>
    <w:rsid w:val="0025406F"/>
    <w:rsid w:val="00260E6C"/>
    <w:rsid w:val="00266742"/>
    <w:rsid w:val="0026698B"/>
    <w:rsid w:val="00277840"/>
    <w:rsid w:val="002944A3"/>
    <w:rsid w:val="00296353"/>
    <w:rsid w:val="002A4B44"/>
    <w:rsid w:val="002B7004"/>
    <w:rsid w:val="002C34C9"/>
    <w:rsid w:val="002C4910"/>
    <w:rsid w:val="002D2AC6"/>
    <w:rsid w:val="0030516A"/>
    <w:rsid w:val="003148D3"/>
    <w:rsid w:val="00332127"/>
    <w:rsid w:val="003416FA"/>
    <w:rsid w:val="0034411E"/>
    <w:rsid w:val="003457C5"/>
    <w:rsid w:val="0035023A"/>
    <w:rsid w:val="003520E3"/>
    <w:rsid w:val="00353313"/>
    <w:rsid w:val="00353B53"/>
    <w:rsid w:val="00353C6F"/>
    <w:rsid w:val="00355925"/>
    <w:rsid w:val="0035616B"/>
    <w:rsid w:val="00363AAA"/>
    <w:rsid w:val="0036572F"/>
    <w:rsid w:val="00365E15"/>
    <w:rsid w:val="00365F97"/>
    <w:rsid w:val="00367F58"/>
    <w:rsid w:val="00371EC3"/>
    <w:rsid w:val="00382330"/>
    <w:rsid w:val="003835EB"/>
    <w:rsid w:val="00396990"/>
    <w:rsid w:val="00397A7F"/>
    <w:rsid w:val="003A0D6E"/>
    <w:rsid w:val="003A25DA"/>
    <w:rsid w:val="003A31C8"/>
    <w:rsid w:val="003A4776"/>
    <w:rsid w:val="003A674A"/>
    <w:rsid w:val="003A6B57"/>
    <w:rsid w:val="003B1B83"/>
    <w:rsid w:val="003C1C7B"/>
    <w:rsid w:val="003C2B7B"/>
    <w:rsid w:val="003D5EDF"/>
    <w:rsid w:val="003E753A"/>
    <w:rsid w:val="0040084C"/>
    <w:rsid w:val="00403CCA"/>
    <w:rsid w:val="004143DC"/>
    <w:rsid w:val="00422ED2"/>
    <w:rsid w:val="0042478B"/>
    <w:rsid w:val="00432233"/>
    <w:rsid w:val="00433118"/>
    <w:rsid w:val="0044078C"/>
    <w:rsid w:val="00465E02"/>
    <w:rsid w:val="0047035E"/>
    <w:rsid w:val="00474F23"/>
    <w:rsid w:val="004755D1"/>
    <w:rsid w:val="004766E7"/>
    <w:rsid w:val="00481D8B"/>
    <w:rsid w:val="00482BA2"/>
    <w:rsid w:val="00486A9A"/>
    <w:rsid w:val="004A6342"/>
    <w:rsid w:val="004A6D14"/>
    <w:rsid w:val="004B64C5"/>
    <w:rsid w:val="004C19BA"/>
    <w:rsid w:val="004C714B"/>
    <w:rsid w:val="004D0B43"/>
    <w:rsid w:val="004D13FB"/>
    <w:rsid w:val="004D6834"/>
    <w:rsid w:val="004D7A09"/>
    <w:rsid w:val="004E36E0"/>
    <w:rsid w:val="004F0169"/>
    <w:rsid w:val="004F1D2C"/>
    <w:rsid w:val="00501029"/>
    <w:rsid w:val="005035CA"/>
    <w:rsid w:val="00526385"/>
    <w:rsid w:val="0053297C"/>
    <w:rsid w:val="00541F9E"/>
    <w:rsid w:val="00545493"/>
    <w:rsid w:val="00545BA5"/>
    <w:rsid w:val="00546FEE"/>
    <w:rsid w:val="005541AF"/>
    <w:rsid w:val="00560594"/>
    <w:rsid w:val="0056190B"/>
    <w:rsid w:val="0056433E"/>
    <w:rsid w:val="00565A51"/>
    <w:rsid w:val="00566E83"/>
    <w:rsid w:val="00571E62"/>
    <w:rsid w:val="0057427D"/>
    <w:rsid w:val="0058038B"/>
    <w:rsid w:val="00580652"/>
    <w:rsid w:val="00590910"/>
    <w:rsid w:val="005B1288"/>
    <w:rsid w:val="005C1942"/>
    <w:rsid w:val="005C6796"/>
    <w:rsid w:val="005C70E7"/>
    <w:rsid w:val="005D3CD8"/>
    <w:rsid w:val="005D737D"/>
    <w:rsid w:val="005F0BC1"/>
    <w:rsid w:val="006070CE"/>
    <w:rsid w:val="0061361C"/>
    <w:rsid w:val="006317E9"/>
    <w:rsid w:val="006361FD"/>
    <w:rsid w:val="00642040"/>
    <w:rsid w:val="0064389D"/>
    <w:rsid w:val="006529FE"/>
    <w:rsid w:val="00655E94"/>
    <w:rsid w:val="0066071D"/>
    <w:rsid w:val="006642DB"/>
    <w:rsid w:val="006646D9"/>
    <w:rsid w:val="00671330"/>
    <w:rsid w:val="0067148D"/>
    <w:rsid w:val="006802D1"/>
    <w:rsid w:val="00684914"/>
    <w:rsid w:val="00690123"/>
    <w:rsid w:val="006909A8"/>
    <w:rsid w:val="0069446C"/>
    <w:rsid w:val="006A32DE"/>
    <w:rsid w:val="006C4B66"/>
    <w:rsid w:val="006C74CD"/>
    <w:rsid w:val="006D5910"/>
    <w:rsid w:val="006D5DD4"/>
    <w:rsid w:val="006E3623"/>
    <w:rsid w:val="006E44FC"/>
    <w:rsid w:val="006F57B9"/>
    <w:rsid w:val="00714929"/>
    <w:rsid w:val="00720BB9"/>
    <w:rsid w:val="0073253A"/>
    <w:rsid w:val="00734CC8"/>
    <w:rsid w:val="00736121"/>
    <w:rsid w:val="00745303"/>
    <w:rsid w:val="0074750C"/>
    <w:rsid w:val="00752C04"/>
    <w:rsid w:val="00754571"/>
    <w:rsid w:val="00754F38"/>
    <w:rsid w:val="00755508"/>
    <w:rsid w:val="007666CC"/>
    <w:rsid w:val="007710C3"/>
    <w:rsid w:val="00772928"/>
    <w:rsid w:val="007769DF"/>
    <w:rsid w:val="0078064D"/>
    <w:rsid w:val="0078304E"/>
    <w:rsid w:val="00787169"/>
    <w:rsid w:val="00792BB2"/>
    <w:rsid w:val="00792CAB"/>
    <w:rsid w:val="007B4207"/>
    <w:rsid w:val="007C4DD1"/>
    <w:rsid w:val="007C59E0"/>
    <w:rsid w:val="007C6017"/>
    <w:rsid w:val="007D2332"/>
    <w:rsid w:val="007E72A1"/>
    <w:rsid w:val="007E74A1"/>
    <w:rsid w:val="007F084A"/>
    <w:rsid w:val="007F4A5B"/>
    <w:rsid w:val="007F4BEB"/>
    <w:rsid w:val="007F5451"/>
    <w:rsid w:val="008044C1"/>
    <w:rsid w:val="00804B2E"/>
    <w:rsid w:val="00806173"/>
    <w:rsid w:val="008121DE"/>
    <w:rsid w:val="008245B0"/>
    <w:rsid w:val="00825AFA"/>
    <w:rsid w:val="008277D1"/>
    <w:rsid w:val="00831D9F"/>
    <w:rsid w:val="008353E4"/>
    <w:rsid w:val="008354C9"/>
    <w:rsid w:val="00837E94"/>
    <w:rsid w:val="008427C8"/>
    <w:rsid w:val="0084727F"/>
    <w:rsid w:val="00852F4D"/>
    <w:rsid w:val="00884CEE"/>
    <w:rsid w:val="00891782"/>
    <w:rsid w:val="00892C8F"/>
    <w:rsid w:val="008A4B7D"/>
    <w:rsid w:val="008B7117"/>
    <w:rsid w:val="008D1085"/>
    <w:rsid w:val="008D4B85"/>
    <w:rsid w:val="008D6993"/>
    <w:rsid w:val="008E0D58"/>
    <w:rsid w:val="008F1A33"/>
    <w:rsid w:val="00900C29"/>
    <w:rsid w:val="00901B1C"/>
    <w:rsid w:val="00903992"/>
    <w:rsid w:val="00910FA4"/>
    <w:rsid w:val="00912127"/>
    <w:rsid w:val="009125CC"/>
    <w:rsid w:val="009147A8"/>
    <w:rsid w:val="00924ABF"/>
    <w:rsid w:val="009308B5"/>
    <w:rsid w:val="00931038"/>
    <w:rsid w:val="00941383"/>
    <w:rsid w:val="0094401B"/>
    <w:rsid w:val="00951BEC"/>
    <w:rsid w:val="00954CD3"/>
    <w:rsid w:val="00956AEE"/>
    <w:rsid w:val="00963211"/>
    <w:rsid w:val="0097118B"/>
    <w:rsid w:val="00973B3E"/>
    <w:rsid w:val="0097701D"/>
    <w:rsid w:val="009820E4"/>
    <w:rsid w:val="00984402"/>
    <w:rsid w:val="00991775"/>
    <w:rsid w:val="009A67F0"/>
    <w:rsid w:val="009B15E6"/>
    <w:rsid w:val="009B50C4"/>
    <w:rsid w:val="009C1249"/>
    <w:rsid w:val="009C6A64"/>
    <w:rsid w:val="009E2D51"/>
    <w:rsid w:val="009F335E"/>
    <w:rsid w:val="00A023D1"/>
    <w:rsid w:val="00A05A75"/>
    <w:rsid w:val="00A15996"/>
    <w:rsid w:val="00A16D92"/>
    <w:rsid w:val="00A22B4C"/>
    <w:rsid w:val="00A22D13"/>
    <w:rsid w:val="00A249E3"/>
    <w:rsid w:val="00A30923"/>
    <w:rsid w:val="00A3378A"/>
    <w:rsid w:val="00A338DC"/>
    <w:rsid w:val="00A4380D"/>
    <w:rsid w:val="00A5255F"/>
    <w:rsid w:val="00A61801"/>
    <w:rsid w:val="00A62873"/>
    <w:rsid w:val="00A70807"/>
    <w:rsid w:val="00A7101D"/>
    <w:rsid w:val="00A72F68"/>
    <w:rsid w:val="00A7434C"/>
    <w:rsid w:val="00A77BC5"/>
    <w:rsid w:val="00A81AC4"/>
    <w:rsid w:val="00A85378"/>
    <w:rsid w:val="00A85C46"/>
    <w:rsid w:val="00A8688B"/>
    <w:rsid w:val="00A90A3C"/>
    <w:rsid w:val="00AA4659"/>
    <w:rsid w:val="00AB53CC"/>
    <w:rsid w:val="00AB689F"/>
    <w:rsid w:val="00AC30D1"/>
    <w:rsid w:val="00AC4BE4"/>
    <w:rsid w:val="00AD294B"/>
    <w:rsid w:val="00AD5349"/>
    <w:rsid w:val="00AF7502"/>
    <w:rsid w:val="00B00A44"/>
    <w:rsid w:val="00B00CE7"/>
    <w:rsid w:val="00B21C2E"/>
    <w:rsid w:val="00B22F28"/>
    <w:rsid w:val="00B323A7"/>
    <w:rsid w:val="00B32780"/>
    <w:rsid w:val="00B33D43"/>
    <w:rsid w:val="00B47FA9"/>
    <w:rsid w:val="00B60EC1"/>
    <w:rsid w:val="00B65EA4"/>
    <w:rsid w:val="00B7310A"/>
    <w:rsid w:val="00B75BA7"/>
    <w:rsid w:val="00B75D38"/>
    <w:rsid w:val="00B8104C"/>
    <w:rsid w:val="00B849F8"/>
    <w:rsid w:val="00B969DB"/>
    <w:rsid w:val="00BD1C98"/>
    <w:rsid w:val="00BD3CDB"/>
    <w:rsid w:val="00BD6D8E"/>
    <w:rsid w:val="00BE017C"/>
    <w:rsid w:val="00BE076F"/>
    <w:rsid w:val="00C128B6"/>
    <w:rsid w:val="00C1386C"/>
    <w:rsid w:val="00C33AF2"/>
    <w:rsid w:val="00C41337"/>
    <w:rsid w:val="00C46137"/>
    <w:rsid w:val="00C542D5"/>
    <w:rsid w:val="00C55B31"/>
    <w:rsid w:val="00C70A8C"/>
    <w:rsid w:val="00C7522A"/>
    <w:rsid w:val="00CA484E"/>
    <w:rsid w:val="00CA4C8F"/>
    <w:rsid w:val="00CA4F99"/>
    <w:rsid w:val="00CB0374"/>
    <w:rsid w:val="00CC696F"/>
    <w:rsid w:val="00CD22D4"/>
    <w:rsid w:val="00CD6558"/>
    <w:rsid w:val="00CD7E0C"/>
    <w:rsid w:val="00CE418B"/>
    <w:rsid w:val="00CE496C"/>
    <w:rsid w:val="00CF0DDB"/>
    <w:rsid w:val="00CF1A18"/>
    <w:rsid w:val="00CF3AF7"/>
    <w:rsid w:val="00CF5E71"/>
    <w:rsid w:val="00D07EA8"/>
    <w:rsid w:val="00D12390"/>
    <w:rsid w:val="00D201DE"/>
    <w:rsid w:val="00D21823"/>
    <w:rsid w:val="00D2296F"/>
    <w:rsid w:val="00D22977"/>
    <w:rsid w:val="00D32AAC"/>
    <w:rsid w:val="00D50E2E"/>
    <w:rsid w:val="00D514BE"/>
    <w:rsid w:val="00D52A11"/>
    <w:rsid w:val="00D64B58"/>
    <w:rsid w:val="00D7043E"/>
    <w:rsid w:val="00D717CF"/>
    <w:rsid w:val="00D91F7C"/>
    <w:rsid w:val="00DA17C0"/>
    <w:rsid w:val="00DA26D5"/>
    <w:rsid w:val="00DA48C2"/>
    <w:rsid w:val="00DB2610"/>
    <w:rsid w:val="00DB6B2E"/>
    <w:rsid w:val="00DC1E26"/>
    <w:rsid w:val="00DC2ED4"/>
    <w:rsid w:val="00DC7418"/>
    <w:rsid w:val="00DD260F"/>
    <w:rsid w:val="00DD7248"/>
    <w:rsid w:val="00DE0DE7"/>
    <w:rsid w:val="00DE5C17"/>
    <w:rsid w:val="00E01BF1"/>
    <w:rsid w:val="00E15CFB"/>
    <w:rsid w:val="00E15F36"/>
    <w:rsid w:val="00E2141C"/>
    <w:rsid w:val="00E4667E"/>
    <w:rsid w:val="00E51855"/>
    <w:rsid w:val="00E520D9"/>
    <w:rsid w:val="00E53D71"/>
    <w:rsid w:val="00E76559"/>
    <w:rsid w:val="00E773CF"/>
    <w:rsid w:val="00E805B9"/>
    <w:rsid w:val="00E82A79"/>
    <w:rsid w:val="00E8424E"/>
    <w:rsid w:val="00E8626B"/>
    <w:rsid w:val="00E87578"/>
    <w:rsid w:val="00E9108D"/>
    <w:rsid w:val="00E9470E"/>
    <w:rsid w:val="00EB158C"/>
    <w:rsid w:val="00EB466D"/>
    <w:rsid w:val="00EC3597"/>
    <w:rsid w:val="00EC5CE8"/>
    <w:rsid w:val="00EC6FE5"/>
    <w:rsid w:val="00ED6793"/>
    <w:rsid w:val="00EE256E"/>
    <w:rsid w:val="00EE5FBC"/>
    <w:rsid w:val="00EE72B0"/>
    <w:rsid w:val="00EF3855"/>
    <w:rsid w:val="00EF4CD1"/>
    <w:rsid w:val="00EF795C"/>
    <w:rsid w:val="00F057BD"/>
    <w:rsid w:val="00F17850"/>
    <w:rsid w:val="00F22D23"/>
    <w:rsid w:val="00F24EEF"/>
    <w:rsid w:val="00F35934"/>
    <w:rsid w:val="00F35C6C"/>
    <w:rsid w:val="00F42DC7"/>
    <w:rsid w:val="00F56292"/>
    <w:rsid w:val="00F60F49"/>
    <w:rsid w:val="00F6285E"/>
    <w:rsid w:val="00F77295"/>
    <w:rsid w:val="00F8009C"/>
    <w:rsid w:val="00F85396"/>
    <w:rsid w:val="00F86751"/>
    <w:rsid w:val="00F86815"/>
    <w:rsid w:val="00F91F20"/>
    <w:rsid w:val="00FB76BA"/>
    <w:rsid w:val="00FC6103"/>
    <w:rsid w:val="00FD59A5"/>
    <w:rsid w:val="00FD7150"/>
    <w:rsid w:val="00FE63E3"/>
    <w:rsid w:val="00FF45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D83BE7"/>
  <w15:chartTrackingRefBased/>
  <w15:docId w15:val="{B64C60DF-4B3C-4266-8897-E805458244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7060B"/>
    <w:pPr>
      <w:spacing w:after="180"/>
    </w:pPr>
    <w:rPr>
      <w:rFonts w:ascii="Times New Roman" w:eastAsia="MS Mincho" w:hAnsi="Times New Roman" w:cs="Times New Roman"/>
      <w:kern w:val="0"/>
      <w:sz w:val="20"/>
      <w:szCs w:val="20"/>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Heading 1 Char,Alt+1,Alt+11"/>
    <w:next w:val="a"/>
    <w:link w:val="10"/>
    <w:uiPriority w:val="9"/>
    <w:qFormat/>
    <w:rsid w:val="0007060B"/>
    <w:pPr>
      <w:widowControl w:val="0"/>
      <w:numPr>
        <w:numId w:val="2"/>
      </w:numPr>
      <w:pBdr>
        <w:top w:val="single" w:sz="12" w:space="3" w:color="auto"/>
      </w:pBdr>
      <w:spacing w:before="240" w:after="180"/>
      <w:ind w:left="431" w:hanging="431"/>
      <w:outlineLvl w:val="0"/>
    </w:pPr>
    <w:rPr>
      <w:rFonts w:ascii="Arial" w:eastAsia="MS Mincho" w:hAnsi="Arial" w:cs="Times New Roman"/>
      <w:kern w:val="0"/>
      <w:sz w:val="36"/>
      <w:szCs w:val="20"/>
      <w:lang w:val="en-GB" w:eastAsia="en-US"/>
    </w:rPr>
  </w:style>
  <w:style w:type="paragraph" w:styleId="2">
    <w:name w:val="heading 2"/>
    <w:aliases w:val="Head2A,2,H2,UNDERRUBRIK 1-2,DO NOT USE_h2,h2,h21,Heading 2 Char,H2 Char,h2 Char,Header 2,Header2,22,heading2,2nd level,H21,H22,H23,H24,H25,R2,E2,†berschrift 2,õberschrift 2"/>
    <w:basedOn w:val="1"/>
    <w:next w:val="a"/>
    <w:link w:val="21"/>
    <w:qFormat/>
    <w:rsid w:val="0007060B"/>
    <w:pPr>
      <w:numPr>
        <w:ilvl w:val="1"/>
      </w:numPr>
      <w:pBdr>
        <w:top w:val="none" w:sz="0" w:space="0" w:color="auto"/>
      </w:pBdr>
      <w:adjustRightInd w:val="0"/>
      <w:spacing w:before="180"/>
      <w:outlineLvl w:val="1"/>
    </w:pPr>
    <w:rPr>
      <w:rFonts w:ascii="Times New Roman" w:hAnsi="Times New Roman"/>
      <w:sz w:val="30"/>
      <w:lang w:eastAsia="ja-JP"/>
    </w:rPr>
  </w:style>
  <w:style w:type="paragraph" w:styleId="3">
    <w:name w:val="heading 3"/>
    <w:basedOn w:val="a"/>
    <w:next w:val="a"/>
    <w:link w:val="30"/>
    <w:uiPriority w:val="9"/>
    <w:semiHidden/>
    <w:unhideWhenUsed/>
    <w:qFormat/>
    <w:rsid w:val="0007060B"/>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3"/>
    <w:next w:val="a"/>
    <w:link w:val="40"/>
    <w:qFormat/>
    <w:rsid w:val="0007060B"/>
    <w:pPr>
      <w:numPr>
        <w:ilvl w:val="3"/>
        <w:numId w:val="2"/>
      </w:numPr>
      <w:tabs>
        <w:tab w:val="num" w:pos="360"/>
        <w:tab w:val="num" w:pos="851"/>
      </w:tabs>
      <w:adjustRightInd w:val="0"/>
      <w:spacing w:before="120" w:after="180" w:line="240" w:lineRule="auto"/>
      <w:outlineLvl w:val="3"/>
    </w:pPr>
    <w:rPr>
      <w:rFonts w:ascii="Arial" w:hAnsi="Arial"/>
      <w:b w:val="0"/>
      <w:bCs w:val="0"/>
      <w:sz w:val="24"/>
      <w:szCs w:val="20"/>
      <w:lang w:eastAsia="ja-JP"/>
    </w:rPr>
  </w:style>
  <w:style w:type="paragraph" w:styleId="5">
    <w:name w:val="heading 5"/>
    <w:aliases w:val="h5,Heading5,H5"/>
    <w:basedOn w:val="4"/>
    <w:next w:val="a"/>
    <w:link w:val="50"/>
    <w:qFormat/>
    <w:rsid w:val="0007060B"/>
    <w:pPr>
      <w:numPr>
        <w:ilvl w:val="4"/>
      </w:numPr>
      <w:tabs>
        <w:tab w:val="num" w:pos="360"/>
        <w:tab w:val="num" w:pos="851"/>
      </w:tabs>
      <w:outlineLvl w:val="4"/>
    </w:pPr>
    <w:rPr>
      <w:sz w:val="22"/>
    </w:rPr>
  </w:style>
  <w:style w:type="paragraph" w:styleId="6">
    <w:name w:val="heading 6"/>
    <w:basedOn w:val="a"/>
    <w:next w:val="a"/>
    <w:link w:val="60"/>
    <w:qFormat/>
    <w:rsid w:val="0007060B"/>
    <w:pPr>
      <w:keepNext/>
      <w:keepLines/>
      <w:numPr>
        <w:ilvl w:val="5"/>
        <w:numId w:val="2"/>
      </w:numPr>
      <w:adjustRightInd w:val="0"/>
      <w:spacing w:before="120"/>
      <w:outlineLvl w:val="5"/>
    </w:pPr>
    <w:rPr>
      <w:rFonts w:ascii="Arial" w:hAnsi="Arial"/>
      <w:lang w:eastAsia="ja-JP"/>
    </w:rPr>
  </w:style>
  <w:style w:type="paragraph" w:styleId="7">
    <w:name w:val="heading 7"/>
    <w:basedOn w:val="a"/>
    <w:next w:val="a"/>
    <w:link w:val="70"/>
    <w:qFormat/>
    <w:rsid w:val="0007060B"/>
    <w:pPr>
      <w:keepNext/>
      <w:keepLines/>
      <w:numPr>
        <w:ilvl w:val="6"/>
        <w:numId w:val="2"/>
      </w:numPr>
      <w:adjustRightInd w:val="0"/>
      <w:spacing w:before="120"/>
      <w:outlineLvl w:val="6"/>
    </w:pPr>
    <w:rPr>
      <w:rFonts w:ascii="Arial" w:hAnsi="Arial"/>
      <w:lang w:eastAsia="ja-JP"/>
    </w:rPr>
  </w:style>
  <w:style w:type="paragraph" w:styleId="8">
    <w:name w:val="heading 8"/>
    <w:aliases w:val="Table Heading"/>
    <w:basedOn w:val="a"/>
    <w:next w:val="a"/>
    <w:link w:val="80"/>
    <w:qFormat/>
    <w:rsid w:val="0007060B"/>
    <w:pPr>
      <w:keepNext/>
      <w:keepLines/>
      <w:numPr>
        <w:ilvl w:val="7"/>
        <w:numId w:val="2"/>
      </w:numPr>
      <w:adjustRightInd w:val="0"/>
      <w:spacing w:before="120"/>
      <w:outlineLvl w:val="7"/>
    </w:pPr>
    <w:rPr>
      <w:rFonts w:ascii="Arial" w:hAnsi="Arial"/>
      <w:lang w:eastAsia="ja-JP"/>
    </w:rPr>
  </w:style>
  <w:style w:type="paragraph" w:styleId="9">
    <w:name w:val="heading 9"/>
    <w:aliases w:val="Figure Heading,FH,标题 91"/>
    <w:basedOn w:val="a"/>
    <w:next w:val="a"/>
    <w:link w:val="90"/>
    <w:qFormat/>
    <w:rsid w:val="0007060B"/>
    <w:pPr>
      <w:keepNext/>
      <w:keepLines/>
      <w:numPr>
        <w:ilvl w:val="8"/>
        <w:numId w:val="2"/>
      </w:numPr>
      <w:adjustRightInd w:val="0"/>
      <w:spacing w:before="120"/>
      <w:outlineLvl w:val="8"/>
    </w:pPr>
    <w:rPr>
      <w:rFonts w:ascii="Arial" w:hAnsi="Arial"/>
      <w:lang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0"/>
    <w:link w:val="1"/>
    <w:uiPriority w:val="9"/>
    <w:qFormat/>
    <w:rsid w:val="0007060B"/>
    <w:rPr>
      <w:rFonts w:ascii="Arial" w:eastAsia="MS Mincho" w:hAnsi="Arial" w:cs="Times New Roman"/>
      <w:kern w:val="0"/>
      <w:sz w:val="36"/>
      <w:szCs w:val="20"/>
      <w:lang w:val="en-GB" w:eastAsia="en-US"/>
    </w:rPr>
  </w:style>
  <w:style w:type="character" w:customStyle="1" w:styleId="20">
    <w:name w:val="标题 2 字符"/>
    <w:basedOn w:val="a0"/>
    <w:uiPriority w:val="9"/>
    <w:semiHidden/>
    <w:rsid w:val="0007060B"/>
    <w:rPr>
      <w:rFonts w:asciiTheme="majorHAnsi" w:eastAsiaTheme="majorEastAsia" w:hAnsiTheme="majorHAnsi" w:cstheme="majorBidi"/>
      <w:b/>
      <w:bCs/>
      <w:kern w:val="0"/>
      <w:sz w:val="32"/>
      <w:szCs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rsid w:val="0007060B"/>
    <w:rPr>
      <w:rFonts w:ascii="Arial" w:eastAsia="MS Mincho" w:hAnsi="Arial" w:cs="Times New Roman"/>
      <w:kern w:val="0"/>
      <w:sz w:val="24"/>
      <w:szCs w:val="20"/>
      <w:lang w:val="en-GB" w:eastAsia="ja-JP"/>
    </w:rPr>
  </w:style>
  <w:style w:type="character" w:customStyle="1" w:styleId="50">
    <w:name w:val="标题 5 字符"/>
    <w:aliases w:val="h5 字符,Heading5 字符,H5 字符"/>
    <w:basedOn w:val="a0"/>
    <w:link w:val="5"/>
    <w:rsid w:val="0007060B"/>
    <w:rPr>
      <w:rFonts w:ascii="Arial" w:eastAsia="MS Mincho" w:hAnsi="Arial" w:cs="Times New Roman"/>
      <w:kern w:val="0"/>
      <w:sz w:val="22"/>
      <w:szCs w:val="20"/>
      <w:lang w:val="en-GB" w:eastAsia="ja-JP"/>
    </w:rPr>
  </w:style>
  <w:style w:type="character" w:customStyle="1" w:styleId="60">
    <w:name w:val="标题 6 字符"/>
    <w:basedOn w:val="a0"/>
    <w:link w:val="6"/>
    <w:rsid w:val="0007060B"/>
    <w:rPr>
      <w:rFonts w:ascii="Arial" w:eastAsia="MS Mincho" w:hAnsi="Arial" w:cs="Times New Roman"/>
      <w:kern w:val="0"/>
      <w:sz w:val="20"/>
      <w:szCs w:val="20"/>
      <w:lang w:val="en-GB" w:eastAsia="ja-JP"/>
    </w:rPr>
  </w:style>
  <w:style w:type="character" w:customStyle="1" w:styleId="70">
    <w:name w:val="标题 7 字符"/>
    <w:basedOn w:val="a0"/>
    <w:link w:val="7"/>
    <w:rsid w:val="0007060B"/>
    <w:rPr>
      <w:rFonts w:ascii="Arial" w:eastAsia="MS Mincho" w:hAnsi="Arial" w:cs="Times New Roman"/>
      <w:kern w:val="0"/>
      <w:sz w:val="20"/>
      <w:szCs w:val="20"/>
      <w:lang w:val="en-GB" w:eastAsia="ja-JP"/>
    </w:rPr>
  </w:style>
  <w:style w:type="character" w:customStyle="1" w:styleId="80">
    <w:name w:val="标题 8 字符"/>
    <w:aliases w:val="Table Heading 字符"/>
    <w:basedOn w:val="a0"/>
    <w:link w:val="8"/>
    <w:rsid w:val="0007060B"/>
    <w:rPr>
      <w:rFonts w:ascii="Arial" w:eastAsia="MS Mincho" w:hAnsi="Arial" w:cs="Times New Roman"/>
      <w:kern w:val="0"/>
      <w:sz w:val="20"/>
      <w:szCs w:val="20"/>
      <w:lang w:val="en-GB" w:eastAsia="ja-JP"/>
    </w:rPr>
  </w:style>
  <w:style w:type="character" w:customStyle="1" w:styleId="90">
    <w:name w:val="标题 9 字符"/>
    <w:aliases w:val="Figure Heading 字符,FH 字符,标题 91 字符"/>
    <w:basedOn w:val="a0"/>
    <w:link w:val="9"/>
    <w:rsid w:val="0007060B"/>
    <w:rPr>
      <w:rFonts w:ascii="Arial" w:eastAsia="MS Mincho" w:hAnsi="Arial" w:cs="Times New Roman"/>
      <w:kern w:val="0"/>
      <w:sz w:val="20"/>
      <w:szCs w:val="20"/>
      <w:lang w:val="en-GB" w:eastAsia="ja-JP"/>
    </w:rPr>
  </w:style>
  <w:style w:type="paragraph" w:styleId="a3">
    <w:name w:val="footer"/>
    <w:basedOn w:val="a4"/>
    <w:link w:val="a5"/>
    <w:uiPriority w:val="99"/>
    <w:qFormat/>
    <w:rsid w:val="0007060B"/>
    <w:pPr>
      <w:widowControl w:val="0"/>
      <w:pBdr>
        <w:bottom w:val="none" w:sz="0" w:space="0" w:color="auto"/>
      </w:pBdr>
      <w:tabs>
        <w:tab w:val="clear" w:pos="4153"/>
        <w:tab w:val="clear" w:pos="8306"/>
      </w:tabs>
      <w:snapToGrid/>
      <w:spacing w:after="0"/>
    </w:pPr>
    <w:rPr>
      <w:rFonts w:ascii="Arial" w:hAnsi="Arial"/>
      <w:b/>
      <w:i/>
      <w:noProof/>
      <w:szCs w:val="20"/>
    </w:rPr>
  </w:style>
  <w:style w:type="character" w:customStyle="1" w:styleId="a5">
    <w:name w:val="页脚 字符"/>
    <w:basedOn w:val="a0"/>
    <w:link w:val="a3"/>
    <w:uiPriority w:val="99"/>
    <w:qFormat/>
    <w:rsid w:val="0007060B"/>
    <w:rPr>
      <w:rFonts w:ascii="Arial" w:eastAsia="MS Mincho" w:hAnsi="Arial" w:cs="Times New Roman"/>
      <w:b/>
      <w:i/>
      <w:noProof/>
      <w:kern w:val="0"/>
      <w:sz w:val="18"/>
      <w:szCs w:val="20"/>
      <w:lang w:val="en-GB" w:eastAsia="en-US"/>
    </w:rPr>
  </w:style>
  <w:style w:type="character" w:styleId="a6">
    <w:name w:val="page number"/>
    <w:basedOn w:val="a0"/>
    <w:qFormat/>
    <w:rsid w:val="0007060B"/>
  </w:style>
  <w:style w:type="paragraph" w:styleId="a7">
    <w:name w:val="List Paragraph"/>
    <w:aliases w:val="- Bullets,목록 단락,リスト段落,?? ??,?????,????,Lista1,List Paragraph,中等深浅网格 1 - 着色 21,列表段落,列出段落1,¥¡¡¡¡ì¬º¥¹¥È¶ÎÂä,ÁÐ³ö¶ÎÂä,列表段落1,—ño’i—Ž,¥ê¥¹¥È¶ÎÂä,1st level - Bullet List Paragraph,Lettre d'introduction,Paragrafo elenco,Normal bullet 2,Bullet list,목록단락,列"/>
    <w:basedOn w:val="a"/>
    <w:link w:val="a8"/>
    <w:uiPriority w:val="34"/>
    <w:qFormat/>
    <w:rsid w:val="0007060B"/>
    <w:pPr>
      <w:ind w:leftChars="400" w:left="840"/>
    </w:pPr>
  </w:style>
  <w:style w:type="character" w:customStyle="1" w:styleId="21">
    <w:name w:val="标题 2 字符1"/>
    <w:aliases w:val="Head2A 字符,2 字符,H2 字符,UNDERRUBRIK 1-2 字符,DO NOT USE_h2 字符,h2 字符,h21 字符,Heading 2 Char 字符,H2 Char 字符,h2 Char 字符,Header 2 字符,Header2 字符,22 字符,heading2 字符,2nd level 字符,H21 字符,H22 字符,H23 字符,H24 字符,H25 字符,R2 字符,E2 字符,†berschrift 2 字符"/>
    <w:basedOn w:val="a0"/>
    <w:link w:val="2"/>
    <w:rsid w:val="0007060B"/>
    <w:rPr>
      <w:rFonts w:ascii="Times New Roman" w:eastAsia="MS Mincho" w:hAnsi="Times New Roman" w:cs="Times New Roman"/>
      <w:kern w:val="0"/>
      <w:sz w:val="30"/>
      <w:szCs w:val="20"/>
      <w:lang w:val="en-GB" w:eastAsia="ja-JP"/>
    </w:rPr>
  </w:style>
  <w:style w:type="character" w:customStyle="1" w:styleId="a8">
    <w:name w:val="列出段落 字符"/>
    <w:aliases w:val="- Bullets 字符,목록 단락 字符,リスト段落 字符,?? ?? 字符,????? 字符,???? 字符,Lista1 字符,List Paragraph 字符,中等深浅网格 1 - 着色 21 字符,列表段落 字符,列出段落1 字符,¥¡¡¡¡ì¬º¥¹¥È¶ÎÂä 字符,ÁÐ³ö¶ÎÂä 字符,列表段落1 字符,—ño’i—Ž 字符,¥ê¥¹¥È¶ÎÂä 字符,1st level - Bullet List Paragraph 字符,Paragrafo elenco 字符"/>
    <w:link w:val="a7"/>
    <w:uiPriority w:val="34"/>
    <w:qFormat/>
    <w:rsid w:val="0007060B"/>
    <w:rPr>
      <w:rFonts w:ascii="Times New Roman" w:eastAsia="MS Mincho" w:hAnsi="Times New Roman" w:cs="Times New Roman"/>
      <w:kern w:val="0"/>
      <w:sz w:val="20"/>
      <w:szCs w:val="20"/>
      <w:lang w:val="en-GB" w:eastAsia="en-US"/>
    </w:rPr>
  </w:style>
  <w:style w:type="paragraph" w:customStyle="1" w:styleId="References">
    <w:name w:val="References"/>
    <w:basedOn w:val="a"/>
    <w:qFormat/>
    <w:rsid w:val="0007060B"/>
    <w:pPr>
      <w:numPr>
        <w:numId w:val="1"/>
      </w:numPr>
      <w:autoSpaceDE w:val="0"/>
      <w:autoSpaceDN w:val="0"/>
      <w:snapToGrid w:val="0"/>
      <w:spacing w:after="60"/>
      <w:jc w:val="both"/>
    </w:pPr>
    <w:rPr>
      <w:rFonts w:eastAsia="宋体"/>
      <w:szCs w:val="16"/>
      <w:lang w:val="en-US"/>
    </w:rPr>
  </w:style>
  <w:style w:type="table" w:styleId="a9">
    <w:name w:val="Table Grid"/>
    <w:basedOn w:val="a1"/>
    <w:uiPriority w:val="39"/>
    <w:qFormat/>
    <w:rsid w:val="0007060B"/>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ody Text"/>
    <w:aliases w:val="bt"/>
    <w:basedOn w:val="a"/>
    <w:link w:val="ab"/>
    <w:rsid w:val="0007060B"/>
    <w:pPr>
      <w:spacing w:after="120"/>
      <w:jc w:val="both"/>
    </w:pPr>
    <w:rPr>
      <w:szCs w:val="24"/>
      <w:lang w:val="en-US"/>
    </w:rPr>
  </w:style>
  <w:style w:type="character" w:customStyle="1" w:styleId="ab">
    <w:name w:val="正文文本 字符"/>
    <w:aliases w:val="bt 字符"/>
    <w:basedOn w:val="a0"/>
    <w:link w:val="aa"/>
    <w:rsid w:val="0007060B"/>
    <w:rPr>
      <w:rFonts w:ascii="Times New Roman" w:eastAsia="MS Mincho" w:hAnsi="Times New Roman" w:cs="Times New Roman"/>
      <w:kern w:val="0"/>
      <w:sz w:val="20"/>
      <w:szCs w:val="24"/>
      <w:lang w:eastAsia="en-US"/>
    </w:rPr>
  </w:style>
  <w:style w:type="paragraph" w:styleId="ac">
    <w:name w:val="caption"/>
    <w:basedOn w:val="a"/>
    <w:next w:val="a"/>
    <w:uiPriority w:val="35"/>
    <w:unhideWhenUsed/>
    <w:qFormat/>
    <w:rsid w:val="0007060B"/>
    <w:pPr>
      <w:keepNext/>
      <w:spacing w:after="200"/>
      <w:jc w:val="center"/>
    </w:pPr>
    <w:rPr>
      <w:rFonts w:eastAsia="Times New Roman"/>
      <w:b/>
      <w:iCs/>
      <w:szCs w:val="18"/>
      <w:u w:val="single"/>
      <w:lang w:val="en-US"/>
    </w:rPr>
  </w:style>
  <w:style w:type="character" w:customStyle="1" w:styleId="30">
    <w:name w:val="标题 3 字符"/>
    <w:basedOn w:val="a0"/>
    <w:link w:val="3"/>
    <w:uiPriority w:val="9"/>
    <w:semiHidden/>
    <w:rsid w:val="0007060B"/>
    <w:rPr>
      <w:rFonts w:ascii="Times New Roman" w:eastAsia="MS Mincho" w:hAnsi="Times New Roman" w:cs="Times New Roman"/>
      <w:b/>
      <w:bCs/>
      <w:kern w:val="0"/>
      <w:sz w:val="32"/>
      <w:szCs w:val="32"/>
      <w:lang w:val="en-GB" w:eastAsia="en-US"/>
    </w:rPr>
  </w:style>
  <w:style w:type="paragraph" w:styleId="a4">
    <w:name w:val="header"/>
    <w:basedOn w:val="a"/>
    <w:link w:val="ad"/>
    <w:uiPriority w:val="99"/>
    <w:unhideWhenUsed/>
    <w:rsid w:val="0007060B"/>
    <w:pPr>
      <w:pBdr>
        <w:bottom w:val="single" w:sz="6" w:space="1" w:color="auto"/>
      </w:pBdr>
      <w:tabs>
        <w:tab w:val="center" w:pos="4153"/>
        <w:tab w:val="right" w:pos="8306"/>
      </w:tabs>
      <w:snapToGrid w:val="0"/>
      <w:jc w:val="center"/>
    </w:pPr>
    <w:rPr>
      <w:sz w:val="18"/>
      <w:szCs w:val="18"/>
    </w:rPr>
  </w:style>
  <w:style w:type="character" w:customStyle="1" w:styleId="ad">
    <w:name w:val="页眉 字符"/>
    <w:basedOn w:val="a0"/>
    <w:link w:val="a4"/>
    <w:uiPriority w:val="99"/>
    <w:rsid w:val="0007060B"/>
    <w:rPr>
      <w:rFonts w:ascii="Times New Roman" w:eastAsia="MS Mincho" w:hAnsi="Times New Roman" w:cs="Times New Roman"/>
      <w:kern w:val="0"/>
      <w:sz w:val="18"/>
      <w:szCs w:val="18"/>
      <w:lang w:val="en-GB" w:eastAsia="en-US"/>
    </w:rPr>
  </w:style>
  <w:style w:type="paragraph" w:styleId="ae">
    <w:name w:val="Balloon Text"/>
    <w:basedOn w:val="a"/>
    <w:link w:val="af"/>
    <w:uiPriority w:val="99"/>
    <w:semiHidden/>
    <w:unhideWhenUsed/>
    <w:rsid w:val="006E44FC"/>
    <w:pPr>
      <w:spacing w:after="0"/>
    </w:pPr>
    <w:rPr>
      <w:sz w:val="18"/>
      <w:szCs w:val="18"/>
    </w:rPr>
  </w:style>
  <w:style w:type="character" w:customStyle="1" w:styleId="af">
    <w:name w:val="批注框文本 字符"/>
    <w:basedOn w:val="a0"/>
    <w:link w:val="ae"/>
    <w:uiPriority w:val="99"/>
    <w:semiHidden/>
    <w:rsid w:val="006E44FC"/>
    <w:rPr>
      <w:rFonts w:ascii="Times New Roman" w:eastAsia="MS Mincho" w:hAnsi="Times New Roman" w:cs="Times New Roman"/>
      <w:kern w:val="0"/>
      <w:sz w:val="18"/>
      <w:szCs w:val="18"/>
      <w:lang w:val="en-GB" w:eastAsia="en-US"/>
    </w:rPr>
  </w:style>
  <w:style w:type="table" w:customStyle="1" w:styleId="11">
    <w:name w:val="网格型1"/>
    <w:basedOn w:val="a1"/>
    <w:next w:val="a9"/>
    <w:uiPriority w:val="39"/>
    <w:qFormat/>
    <w:rsid w:val="00133C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annotation reference"/>
    <w:basedOn w:val="a0"/>
    <w:uiPriority w:val="99"/>
    <w:semiHidden/>
    <w:unhideWhenUsed/>
    <w:rsid w:val="00DC2ED4"/>
    <w:rPr>
      <w:sz w:val="16"/>
      <w:szCs w:val="16"/>
    </w:rPr>
  </w:style>
  <w:style w:type="paragraph" w:styleId="af1">
    <w:name w:val="annotation text"/>
    <w:basedOn w:val="a"/>
    <w:link w:val="af2"/>
    <w:uiPriority w:val="99"/>
    <w:semiHidden/>
    <w:unhideWhenUsed/>
    <w:rsid w:val="00DC2ED4"/>
  </w:style>
  <w:style w:type="character" w:customStyle="1" w:styleId="af2">
    <w:name w:val="批注文字 字符"/>
    <w:basedOn w:val="a0"/>
    <w:link w:val="af1"/>
    <w:uiPriority w:val="99"/>
    <w:semiHidden/>
    <w:rsid w:val="00DC2ED4"/>
    <w:rPr>
      <w:rFonts w:ascii="Times New Roman" w:eastAsia="MS Mincho" w:hAnsi="Times New Roman" w:cs="Times New Roman"/>
      <w:kern w:val="0"/>
      <w:sz w:val="20"/>
      <w:szCs w:val="20"/>
      <w:lang w:val="en-GB" w:eastAsia="en-US"/>
    </w:rPr>
  </w:style>
  <w:style w:type="paragraph" w:styleId="af3">
    <w:name w:val="annotation subject"/>
    <w:basedOn w:val="af1"/>
    <w:next w:val="af1"/>
    <w:link w:val="af4"/>
    <w:uiPriority w:val="99"/>
    <w:semiHidden/>
    <w:unhideWhenUsed/>
    <w:rsid w:val="00DC2ED4"/>
    <w:rPr>
      <w:b/>
      <w:bCs/>
    </w:rPr>
  </w:style>
  <w:style w:type="character" w:customStyle="1" w:styleId="af4">
    <w:name w:val="批注主题 字符"/>
    <w:basedOn w:val="af2"/>
    <w:link w:val="af3"/>
    <w:uiPriority w:val="99"/>
    <w:semiHidden/>
    <w:rsid w:val="00DC2ED4"/>
    <w:rPr>
      <w:rFonts w:ascii="Times New Roman" w:eastAsia="MS Mincho" w:hAnsi="Times New Roman" w:cs="Times New Roman"/>
      <w:b/>
      <w:bCs/>
      <w:kern w:val="0"/>
      <w:sz w:val="20"/>
      <w:szCs w:val="20"/>
      <w:lang w:val="en-GB" w:eastAsia="en-US"/>
    </w:rPr>
  </w:style>
  <w:style w:type="paragraph" w:styleId="af5">
    <w:name w:val="Revision"/>
    <w:hidden/>
    <w:uiPriority w:val="99"/>
    <w:semiHidden/>
    <w:rsid w:val="00DC2ED4"/>
    <w:rPr>
      <w:rFonts w:ascii="Times New Roman" w:eastAsia="MS Mincho" w:hAnsi="Times New Roman" w:cs="Times New Roman"/>
      <w:kern w:val="0"/>
      <w:sz w:val="20"/>
      <w:szCs w:val="20"/>
      <w:lang w:val="en-GB" w:eastAsia="en-US"/>
    </w:rPr>
  </w:style>
  <w:style w:type="character" w:styleId="af6">
    <w:name w:val="Placeholder Text"/>
    <w:basedOn w:val="a0"/>
    <w:uiPriority w:val="99"/>
    <w:semiHidden/>
    <w:rsid w:val="00951BE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8077767">
      <w:bodyDiv w:val="1"/>
      <w:marLeft w:val="0"/>
      <w:marRight w:val="0"/>
      <w:marTop w:val="0"/>
      <w:marBottom w:val="0"/>
      <w:divBdr>
        <w:top w:val="none" w:sz="0" w:space="0" w:color="auto"/>
        <w:left w:val="none" w:sz="0" w:space="0" w:color="auto"/>
        <w:bottom w:val="none" w:sz="0" w:space="0" w:color="auto"/>
        <w:right w:val="none" w:sz="0" w:space="0" w:color="auto"/>
      </w:divBdr>
    </w:div>
    <w:div w:id="394478311">
      <w:bodyDiv w:val="1"/>
      <w:marLeft w:val="0"/>
      <w:marRight w:val="0"/>
      <w:marTop w:val="0"/>
      <w:marBottom w:val="0"/>
      <w:divBdr>
        <w:top w:val="none" w:sz="0" w:space="0" w:color="auto"/>
        <w:left w:val="none" w:sz="0" w:space="0" w:color="auto"/>
        <w:bottom w:val="none" w:sz="0" w:space="0" w:color="auto"/>
        <w:right w:val="none" w:sz="0" w:space="0" w:color="auto"/>
      </w:divBdr>
    </w:div>
    <w:div w:id="632714720">
      <w:bodyDiv w:val="1"/>
      <w:marLeft w:val="0"/>
      <w:marRight w:val="0"/>
      <w:marTop w:val="0"/>
      <w:marBottom w:val="0"/>
      <w:divBdr>
        <w:top w:val="none" w:sz="0" w:space="0" w:color="auto"/>
        <w:left w:val="none" w:sz="0" w:space="0" w:color="auto"/>
        <w:bottom w:val="none" w:sz="0" w:space="0" w:color="auto"/>
        <w:right w:val="none" w:sz="0" w:space="0" w:color="auto"/>
      </w:divBdr>
      <w:divsChild>
        <w:div w:id="1614628966">
          <w:marLeft w:val="1166"/>
          <w:marRight w:val="0"/>
          <w:marTop w:val="0"/>
          <w:marBottom w:val="60"/>
          <w:divBdr>
            <w:top w:val="none" w:sz="0" w:space="0" w:color="auto"/>
            <w:left w:val="none" w:sz="0" w:space="0" w:color="auto"/>
            <w:bottom w:val="none" w:sz="0" w:space="0" w:color="auto"/>
            <w:right w:val="none" w:sz="0" w:space="0" w:color="auto"/>
          </w:divBdr>
        </w:div>
        <w:div w:id="1834027708">
          <w:marLeft w:val="1166"/>
          <w:marRight w:val="0"/>
          <w:marTop w:val="0"/>
          <w:marBottom w:val="60"/>
          <w:divBdr>
            <w:top w:val="none" w:sz="0" w:space="0" w:color="auto"/>
            <w:left w:val="none" w:sz="0" w:space="0" w:color="auto"/>
            <w:bottom w:val="none" w:sz="0" w:space="0" w:color="auto"/>
            <w:right w:val="none" w:sz="0" w:space="0" w:color="auto"/>
          </w:divBdr>
        </w:div>
        <w:div w:id="1336029375">
          <w:marLeft w:val="1166"/>
          <w:marRight w:val="0"/>
          <w:marTop w:val="0"/>
          <w:marBottom w:val="60"/>
          <w:divBdr>
            <w:top w:val="none" w:sz="0" w:space="0" w:color="auto"/>
            <w:left w:val="none" w:sz="0" w:space="0" w:color="auto"/>
            <w:bottom w:val="none" w:sz="0" w:space="0" w:color="auto"/>
            <w:right w:val="none" w:sz="0" w:space="0" w:color="auto"/>
          </w:divBdr>
        </w:div>
      </w:divsChild>
    </w:div>
    <w:div w:id="758912344">
      <w:bodyDiv w:val="1"/>
      <w:marLeft w:val="0"/>
      <w:marRight w:val="0"/>
      <w:marTop w:val="0"/>
      <w:marBottom w:val="0"/>
      <w:divBdr>
        <w:top w:val="none" w:sz="0" w:space="0" w:color="auto"/>
        <w:left w:val="none" w:sz="0" w:space="0" w:color="auto"/>
        <w:bottom w:val="none" w:sz="0" w:space="0" w:color="auto"/>
        <w:right w:val="none" w:sz="0" w:space="0" w:color="auto"/>
      </w:divBdr>
    </w:div>
    <w:div w:id="921764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2.xm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___.xlsx"/><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latin typeface="Times New Roman" panose="02020603050405020304" pitchFamily="18" charset="0"/>
                <a:cs typeface="Times New Roman" panose="02020603050405020304" pitchFamily="18" charset="0"/>
              </a:rPr>
              <a:t>NR PDCCH</a:t>
            </a:r>
            <a:r>
              <a:rPr lang="en-US" altLang="zh-CN" baseline="0">
                <a:latin typeface="Times New Roman" panose="02020603050405020304" pitchFamily="18" charset="0"/>
                <a:cs typeface="Times New Roman" panose="02020603050405020304" pitchFamily="18" charset="0"/>
              </a:rPr>
              <a:t> capacity</a:t>
            </a:r>
            <a:endParaRPr lang="en-US" altLang="zh-CN">
              <a:latin typeface="Times New Roman" panose="02020603050405020304" pitchFamily="18" charset="0"/>
              <a:cs typeface="Times New Roman" panose="02020603050405020304" pitchFamily="18" charset="0"/>
            </a:endParaRP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col"/>
        <c:grouping val="clustered"/>
        <c:varyColors val="0"/>
        <c:ser>
          <c:idx val="0"/>
          <c:order val="0"/>
          <c:tx>
            <c:strRef>
              <c:f>Sheet1!$B$1</c:f>
              <c:strCache>
                <c:ptCount val="1"/>
                <c:pt idx="0">
                  <c:v>系列 1</c:v>
                </c:pt>
              </c:strCache>
            </c:strRef>
          </c:tx>
          <c:spPr>
            <a:solidFill>
              <a:schemeClr val="accent1"/>
            </a:solidFill>
            <a:ln>
              <a:solidFill>
                <a:schemeClr val="accent1"/>
              </a:solidFill>
            </a:ln>
            <a:effectLst/>
          </c:spPr>
          <c:invertIfNegative val="0"/>
          <c:dPt>
            <c:idx val="0"/>
            <c:invertIfNegative val="0"/>
            <c:bubble3D val="0"/>
            <c:spPr>
              <a:solidFill>
                <a:srgbClr val="00B050"/>
              </a:solidFill>
              <a:ln>
                <a:solidFill>
                  <a:srgbClr val="00B050"/>
                </a:solidFill>
              </a:ln>
              <a:effectLst/>
            </c:spPr>
            <c:extLst>
              <c:ext xmlns:c16="http://schemas.microsoft.com/office/drawing/2014/chart" uri="{C3380CC4-5D6E-409C-BE32-E72D297353CC}">
                <c16:uniqueId val="{00000001-5F1E-484A-B38F-039E82BD6EDC}"/>
              </c:ext>
            </c:extLst>
          </c:dPt>
          <c:dPt>
            <c:idx val="4"/>
            <c:invertIfNegative val="0"/>
            <c:bubble3D val="0"/>
            <c:spPr>
              <a:solidFill>
                <a:srgbClr val="FFFF00"/>
              </a:solidFill>
              <a:ln>
                <a:solidFill>
                  <a:srgbClr val="FFFF00"/>
                </a:solidFill>
              </a:ln>
              <a:effectLst/>
            </c:spPr>
            <c:extLst>
              <c:ext xmlns:c16="http://schemas.microsoft.com/office/drawing/2014/chart" uri="{C3380CC4-5D6E-409C-BE32-E72D297353CC}">
                <c16:uniqueId val="{00000003-5F1E-484A-B38F-039E82BD6EDC}"/>
              </c:ext>
            </c:extLst>
          </c:dPt>
          <c:dPt>
            <c:idx val="5"/>
            <c:invertIfNegative val="0"/>
            <c:bubble3D val="0"/>
            <c:spPr>
              <a:solidFill>
                <a:srgbClr val="7030A0"/>
              </a:solidFill>
              <a:ln>
                <a:solidFill>
                  <a:srgbClr val="7030A0"/>
                </a:solidFill>
              </a:ln>
              <a:effectLst/>
            </c:spPr>
            <c:extLst>
              <c:ext xmlns:c16="http://schemas.microsoft.com/office/drawing/2014/chart" uri="{C3380CC4-5D6E-409C-BE32-E72D297353CC}">
                <c16:uniqueId val="{00000007-5F1E-484A-B38F-039E82BD6EDC}"/>
              </c:ext>
            </c:extLst>
          </c:dPt>
          <c:dPt>
            <c:idx val="6"/>
            <c:invertIfNegative val="0"/>
            <c:bubble3D val="0"/>
            <c:spPr>
              <a:solidFill>
                <a:srgbClr val="7030A0"/>
              </a:solidFill>
              <a:ln>
                <a:solidFill>
                  <a:srgbClr val="7030A0"/>
                </a:solidFill>
              </a:ln>
              <a:effectLst/>
            </c:spPr>
            <c:extLst>
              <c:ext xmlns:c16="http://schemas.microsoft.com/office/drawing/2014/chart" uri="{C3380CC4-5D6E-409C-BE32-E72D297353CC}">
                <c16:uniqueId val="{00000005-5F1E-484A-B38F-039E82BD6EDC}"/>
              </c:ext>
            </c:extLst>
          </c:dPt>
          <c:cat>
            <c:strRef>
              <c:f>Sheet1!$A$2:$A$8</c:f>
              <c:strCache>
                <c:ptCount val="7"/>
                <c:pt idx="0">
                  <c:v>Baseline</c:v>
                </c:pt>
                <c:pt idx="1">
                  <c:v>Option 1-1 CE1</c:v>
                </c:pt>
                <c:pt idx="2">
                  <c:v>Option 1-1 CE2</c:v>
                </c:pt>
                <c:pt idx="3">
                  <c:v>Option 1-1 CE3</c:v>
                </c:pt>
                <c:pt idx="4">
                  <c:v>Option 1-2  CE2</c:v>
                </c:pt>
                <c:pt idx="5">
                  <c:v>Option 2       CE1</c:v>
                </c:pt>
                <c:pt idx="6">
                  <c:v>Option 2         CE3</c:v>
                </c:pt>
              </c:strCache>
            </c:strRef>
          </c:cat>
          <c:val>
            <c:numRef>
              <c:f>Sheet1!$B$2:$B$8</c:f>
              <c:numCache>
                <c:formatCode>0.00%</c:formatCode>
                <c:ptCount val="7"/>
                <c:pt idx="0" formatCode="General">
                  <c:v>1</c:v>
                </c:pt>
                <c:pt idx="1">
                  <c:v>0.93920000000000003</c:v>
                </c:pt>
                <c:pt idx="2">
                  <c:v>1.2869999999999999</c:v>
                </c:pt>
                <c:pt idx="3">
                  <c:v>1.3694</c:v>
                </c:pt>
                <c:pt idx="4">
                  <c:v>1.4631000000000001</c:v>
                </c:pt>
                <c:pt idx="5">
                  <c:v>1.2539</c:v>
                </c:pt>
                <c:pt idx="6">
                  <c:v>1.6004</c:v>
                </c:pt>
              </c:numCache>
            </c:numRef>
          </c:val>
          <c:extLst>
            <c:ext xmlns:c16="http://schemas.microsoft.com/office/drawing/2014/chart" uri="{C3380CC4-5D6E-409C-BE32-E72D297353CC}">
              <c16:uniqueId val="{00000006-5F1E-484A-B38F-039E82BD6EDC}"/>
            </c:ext>
          </c:extLst>
        </c:ser>
        <c:dLbls>
          <c:showLegendKey val="0"/>
          <c:showVal val="0"/>
          <c:showCatName val="0"/>
          <c:showSerName val="0"/>
          <c:showPercent val="0"/>
          <c:showBubbleSize val="0"/>
        </c:dLbls>
        <c:gapWidth val="219"/>
        <c:overlap val="-27"/>
        <c:axId val="351591648"/>
        <c:axId val="351585416"/>
      </c:barChart>
      <c:catAx>
        <c:axId val="35159164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351585416"/>
        <c:crosses val="autoZero"/>
        <c:auto val="1"/>
        <c:lblAlgn val="ctr"/>
        <c:lblOffset val="100"/>
        <c:noMultiLvlLbl val="0"/>
      </c:catAx>
      <c:valAx>
        <c:axId val="35158541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351591648"/>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267A99-6F27-4645-9827-960F193753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10</Pages>
  <Words>3298</Words>
  <Characters>18805</Characters>
  <Application>Microsoft Office Word</Application>
  <DocSecurity>0</DocSecurity>
  <Lines>156</Lines>
  <Paragraphs>44</Paragraphs>
  <ScaleCrop>false</ScaleCrop>
  <Company/>
  <LinksUpToDate>false</LinksUpToDate>
  <CharactersWithSpaces>22059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张仲丹 (Zhongdan Zhang)</dc:creator>
  <cp:keywords/>
  <dc:description/>
  <cp:lastModifiedBy>张仲丹 (Zhongdan Zhang)</cp:lastModifiedBy>
  <cp:revision>4</cp:revision>
  <dcterms:created xsi:type="dcterms:W3CDTF">2022-08-12T11:18:00Z</dcterms:created>
  <dcterms:modified xsi:type="dcterms:W3CDTF">2022-08-12T11:37:00Z</dcterms:modified>
</cp:coreProperties>
</file>